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92" w:rsidRDefault="00D033D1">
      <w:pPr>
        <w:spacing w:after="0" w:line="240" w:lineRule="atLeast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1B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проделанной работе по оказанию государственных услуг</w:t>
      </w:r>
    </w:p>
    <w:p w:rsidR="004A7392" w:rsidRDefault="00D033D1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в  КГУ «Отдел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сельского хозяйства и ветеринарии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акимата Уалихановского района СКО»</w:t>
      </w: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Законом РК «О государственных услугах»  КГУ Отдел предпринимательства, сельского хозяйства и ветеринарии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Уалихановского района оказывает 4 вида государственных услуг. 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161B4E">
        <w:rPr>
          <w:rFonts w:ascii="Times New Roman" w:hAnsi="Times New Roman" w:cs="Times New Roman"/>
          <w:color w:val="000000"/>
          <w:sz w:val="28"/>
          <w:szCs w:val="28"/>
          <w:lang w:val="kk-KZ"/>
        </w:rPr>
        <w:t>2023 год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КГУ «Отдел предпринимательства, сельс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кого хозяйства и ветеринарии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Уалихановского района СКО» было оказано  государственных услуг 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397</w:t>
      </w:r>
      <w:r>
        <w:rPr>
          <w:rFonts w:ascii="Times New Roman" w:hAnsi="Times New Roman" w:cs="Times New Roman"/>
          <w:color w:val="000000"/>
          <w:sz w:val="28"/>
          <w:szCs w:val="28"/>
        </w:rPr>
        <w:t>, из них: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-Выдача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ходимости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-Выдача регистрационного документа (дубликата) и государственного номерного знака для тракторов и изготовленных на их базе самоходных шасси и механизмов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регистрация договоров залога тракторов и изготовленных на их баз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самоходных шасси и механизмов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ельскохозяйственных, мелиоративных и дорожно-строительных машин и механизмов, а также специальных машин повышенной проходимости – 878 единиц с/х машин или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172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т.е. физических и юридических лиц.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258 справок о наличии или отсутствии обременен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 арестов на</w:t>
      </w:r>
      <w:r w:rsidRPr="00161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сельскохозяйственную</w:t>
      </w:r>
      <w:r w:rsidRPr="00161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ехнику, а также о наличии сельскохозяйственной техники по запросам заинтересованных лиц и органов.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 в здании госоргана размещены </w:t>
      </w:r>
      <w:r>
        <w:rPr>
          <w:rFonts w:ascii="Times New Roman" w:hAnsi="Times New Roman" w:cs="Times New Roman"/>
          <w:color w:val="000000"/>
          <w:sz w:val="28"/>
          <w:szCs w:val="28"/>
        </w:rPr>
        <w:t>стенды с наглядной информацией, а именно: стандарты оказания государственных услуг,  образцы заявлений, перечень необходимых документов для получения той или иной государственной услуги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урнал жалоб и предложений.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3 семинара и 3 обучения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ополучателями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тему преимущества получения электронных государственных слуг, роздано 300 брошюр по раз</w:t>
      </w:r>
      <w:r>
        <w:rPr>
          <w:rFonts w:ascii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hAnsi="Times New Roman" w:cs="Times New Roman"/>
          <w:color w:val="000000"/>
          <w:sz w:val="28"/>
          <w:szCs w:val="28"/>
        </w:rPr>
        <w:t>яснениям методов и способов получения электронных государственных услуг.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интернет-конференции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по повышению качества оказания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 услуг.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районной газете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опубликовано 3 статьи о порядке  и сроках проведения ежегодного технического осмотра с/х машин и правилах регистрации договоров залога движимого имущества.</w:t>
      </w:r>
    </w:p>
    <w:p w:rsidR="004A7392" w:rsidRDefault="00D033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 </w:t>
      </w:r>
      <w:r w:rsidR="00161B4E">
        <w:rPr>
          <w:rFonts w:ascii="Times New Roman" w:hAnsi="Times New Roman" w:cs="Times New Roman"/>
          <w:color w:val="000000"/>
          <w:sz w:val="28"/>
          <w:szCs w:val="28"/>
        </w:rPr>
        <w:t>2023 год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нарушений сроков регистра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 поступивших заявлений и других нарушений не допущено, жалоб на оказание государственных услуг не поступало. </w:t>
      </w: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1B4E" w:rsidRPr="00161B4E" w:rsidRDefault="00161B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1B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Руководитель отдела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</w:t>
      </w:r>
      <w:proofErr w:type="spellStart"/>
      <w:r w:rsidRPr="00161B4E">
        <w:rPr>
          <w:rFonts w:ascii="Times New Roman" w:hAnsi="Times New Roman" w:cs="Times New Roman"/>
          <w:b/>
          <w:color w:val="000000"/>
          <w:sz w:val="28"/>
          <w:szCs w:val="28"/>
        </w:rPr>
        <w:t>Ж.Хасенов</w:t>
      </w:r>
      <w:proofErr w:type="spellEnd"/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7392" w:rsidRDefault="004A7392">
      <w:pPr>
        <w:tabs>
          <w:tab w:val="left" w:pos="680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7392" w:rsidRDefault="00D033D1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Солтүстік Қазақстан облысы</w:t>
      </w:r>
      <w:proofErr w:type="gramStart"/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 У</w:t>
      </w:r>
      <w:proofErr w:type="gramEnd"/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әлиханов ауданы әкімдігінің  кәсіпкерлік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, ауыл шаруашылығы және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ветеринария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бөлімі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КММ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4A7392" w:rsidRDefault="00D033D1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мемлекеттік қызмет көрсету бойынша атқарылған</w:t>
      </w:r>
    </w:p>
    <w:p w:rsidR="004A7392" w:rsidRDefault="00D033D1">
      <w:pPr>
        <w:tabs>
          <w:tab w:val="left" w:pos="6804"/>
        </w:tabs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жұмыс туралы</w:t>
      </w:r>
    </w:p>
    <w:p w:rsidR="004A7392" w:rsidRDefault="004A7392">
      <w:pPr>
        <w:tabs>
          <w:tab w:val="left" w:pos="6804"/>
        </w:tabs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</w:p>
    <w:p w:rsidR="004A7392" w:rsidRDefault="00D033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161B4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ab/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«</w:t>
      </w:r>
      <w:r>
        <w:rPr>
          <w:rFonts w:ascii="Times New Roman" w:hAnsi="Times New Roman" w:cs="Times New Roman"/>
          <w:sz w:val="32"/>
          <w:szCs w:val="32"/>
          <w:lang w:val="kk-KZ"/>
        </w:rPr>
        <w:t>Мемлекеттік көрсетілетін қызметтер туралы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»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ҚР Заңына сәйкес мемлекеттік көрсетілетін қызметті алушылардың өтініші бойынша жеке тәртіппен жүзеге асырылатын және олардың құқықтарын, бостандықтары мен заңды мүдделерін іске асыруға, оларға тиісті материалдық немесе материалдық емес игіліктер беруге ба</w:t>
      </w:r>
      <w:r>
        <w:rPr>
          <w:rFonts w:ascii="Times New Roman" w:hAnsi="Times New Roman" w:cs="Times New Roman"/>
          <w:sz w:val="32"/>
          <w:szCs w:val="32"/>
          <w:lang w:val="kk-KZ"/>
        </w:rPr>
        <w:t>ғытталған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жекелеген мемлекеттік функцияларды іске асыру нысандарының бірі-мемлекеттік қызмет көрсету.</w:t>
      </w:r>
    </w:p>
    <w:p w:rsidR="004A7392" w:rsidRDefault="00D033D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</w:t>
      </w:r>
      <w:r>
        <w:rPr>
          <w:rFonts w:ascii="Times New Roman" w:hAnsi="Times New Roman" w:cs="Times New Roman"/>
          <w:sz w:val="32"/>
          <w:szCs w:val="32"/>
          <w:lang w:val="kk-KZ"/>
        </w:rPr>
        <w:tab/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«</w:t>
      </w:r>
      <w:r>
        <w:rPr>
          <w:rFonts w:ascii="Times New Roman" w:hAnsi="Times New Roman" w:cs="Times New Roman"/>
          <w:sz w:val="32"/>
          <w:szCs w:val="32"/>
          <w:lang w:val="kk-KZ"/>
        </w:rPr>
        <w:t>Уәлиханов ауданы әкімдігінің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кәсіпкерлік,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ауыл шаруашылығы және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ветеринария </w:t>
      </w:r>
      <w:r>
        <w:rPr>
          <w:rFonts w:ascii="Times New Roman" w:hAnsi="Times New Roman" w:cs="Times New Roman"/>
          <w:sz w:val="32"/>
          <w:szCs w:val="32"/>
          <w:lang w:val="kk-KZ"/>
        </w:rPr>
        <w:t>бөлімі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»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коммуналдық мемлекеттік мекемесімен түрлі мемлекеттік қызмет көрсе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тіледі.       </w:t>
      </w:r>
    </w:p>
    <w:p w:rsidR="004A7392" w:rsidRDefault="00D033D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 </w:t>
      </w:r>
      <w:r>
        <w:rPr>
          <w:rFonts w:ascii="Times New Roman" w:hAnsi="Times New Roman" w:cs="Times New Roman"/>
          <w:sz w:val="32"/>
          <w:szCs w:val="32"/>
          <w:lang w:val="kk-KZ"/>
        </w:rPr>
        <w:tab/>
        <w:t xml:space="preserve"> </w:t>
      </w:r>
      <w:r w:rsidR="00161B4E">
        <w:rPr>
          <w:rFonts w:ascii="Times New Roman" w:hAnsi="Times New Roman" w:cs="Times New Roman"/>
          <w:sz w:val="32"/>
          <w:szCs w:val="32"/>
          <w:lang w:val="kk-KZ"/>
        </w:rPr>
        <w:t>2023 жыл қорытындысы бойынша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kk-KZ"/>
        </w:rPr>
        <w:t>397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 мемлекеттік қызмет көрсетілді оның ішінде:</w:t>
      </w:r>
    </w:p>
    <w:p w:rsidR="004A7392" w:rsidRDefault="00D033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ab/>
      </w:r>
      <w:r>
        <w:rPr>
          <w:rFonts w:ascii="Times New Roman" w:hAnsi="Times New Roman" w:cs="Times New Roman"/>
          <w:sz w:val="32"/>
          <w:szCs w:val="32"/>
          <w:lang w:val="kk-KZ"/>
        </w:rPr>
        <w:t>-Тракторларды және олардың базасында жасалған өздігінен жүретін шассилер мен механизмдерді, өздігінен жүретін ауыл шаруашылығы, мелиоративтік және жол-құрылыс машина</w:t>
      </w:r>
      <w:r>
        <w:rPr>
          <w:rFonts w:ascii="Times New Roman" w:hAnsi="Times New Roman" w:cs="Times New Roman"/>
          <w:sz w:val="32"/>
          <w:szCs w:val="32"/>
          <w:lang w:val="kk-KZ"/>
        </w:rPr>
        <w:t>лары мен механизмдерін, сондай-ақ жүріп өту мүмкіндігі жоғары арнайы машиналарды жүргізу құқығына куәліктер беру-</w:t>
      </w:r>
      <w:r>
        <w:rPr>
          <w:rFonts w:ascii="Times New Roman" w:hAnsi="Times New Roman" w:cs="Times New Roman"/>
          <w:b/>
          <w:bCs/>
          <w:sz w:val="32"/>
          <w:szCs w:val="32"/>
          <w:lang w:val="kk-KZ"/>
        </w:rPr>
        <w:t>97</w:t>
      </w:r>
      <w:r>
        <w:rPr>
          <w:rFonts w:ascii="Times New Roman" w:hAnsi="Times New Roman" w:cs="Times New Roman"/>
          <w:sz w:val="32"/>
          <w:szCs w:val="32"/>
          <w:lang w:val="kk-KZ"/>
        </w:rPr>
        <w:t>;</w:t>
      </w:r>
    </w:p>
    <w:p w:rsidR="004A7392" w:rsidRDefault="00D033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ab/>
      </w:r>
      <w:r>
        <w:rPr>
          <w:rFonts w:ascii="Times New Roman" w:hAnsi="Times New Roman" w:cs="Times New Roman"/>
          <w:sz w:val="32"/>
          <w:szCs w:val="32"/>
          <w:lang w:val="kk-KZ"/>
        </w:rPr>
        <w:t>-</w:t>
      </w:r>
      <w:r>
        <w:rPr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Тракторлар және олардың базасында жасалған өздігінен жүретін шассилер мен механизмдер, өздігінен жүретін ауыл шаруашылығы, мелиоративтік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және жол-құрылыс машиналары мен механизмдер, сондай-ақ өтімділігі жоғары арнайы машиналар үшін тіркеу құжатын (телнұсқасын) және мемлекеттік нөмірлік белгі беру-</w:t>
      </w:r>
      <w:r>
        <w:rPr>
          <w:rFonts w:ascii="Times New Roman" w:hAnsi="Times New Roman" w:cs="Times New Roman"/>
          <w:b/>
          <w:bCs/>
          <w:sz w:val="32"/>
          <w:szCs w:val="32"/>
          <w:lang w:val="kk-KZ"/>
        </w:rPr>
        <w:t>96</w:t>
      </w:r>
      <w:r>
        <w:rPr>
          <w:rFonts w:ascii="Times New Roman" w:hAnsi="Times New Roman" w:cs="Times New Roman"/>
          <w:sz w:val="32"/>
          <w:szCs w:val="32"/>
          <w:lang w:val="kk-KZ"/>
        </w:rPr>
        <w:t>;</w:t>
      </w:r>
    </w:p>
    <w:p w:rsidR="004A7392" w:rsidRDefault="00D033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ab/>
      </w:r>
      <w:r>
        <w:rPr>
          <w:rFonts w:ascii="Times New Roman" w:hAnsi="Times New Roman" w:cs="Times New Roman"/>
          <w:sz w:val="32"/>
          <w:szCs w:val="32"/>
          <w:lang w:val="kk-KZ"/>
        </w:rPr>
        <w:t>-</w:t>
      </w:r>
      <w:r>
        <w:rPr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Тракторлардың және олардың базасында жасалған өздігінен жүретін шассилер мен механизмде</w:t>
      </w:r>
      <w:r>
        <w:rPr>
          <w:rFonts w:ascii="Times New Roman" w:hAnsi="Times New Roman" w:cs="Times New Roman"/>
          <w:sz w:val="32"/>
          <w:szCs w:val="32"/>
          <w:lang w:val="kk-KZ"/>
        </w:rPr>
        <w:t>рдің кепілін мемлекеттік тіркеу-32;</w:t>
      </w:r>
    </w:p>
    <w:p w:rsidR="004A7392" w:rsidRDefault="00D033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ab/>
      </w:r>
      <w:r>
        <w:rPr>
          <w:rFonts w:ascii="Times New Roman" w:hAnsi="Times New Roman" w:cs="Times New Roman"/>
          <w:sz w:val="32"/>
          <w:szCs w:val="32"/>
          <w:lang w:val="kk-KZ"/>
        </w:rPr>
        <w:t>-</w:t>
      </w:r>
      <w:r>
        <w:rPr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Тракторларды және олардың базасында жасалған өздігінен жүретін шассилер мен механизмдерді, монтаждалған арнайы жабдығы бар тіркемелерді қоса алғанда, олардың тіркемелерін, өздігінен жүретін ауыл шаруашылығы, мелиорати</w:t>
      </w:r>
      <w:r>
        <w:rPr>
          <w:rFonts w:ascii="Times New Roman" w:hAnsi="Times New Roman" w:cs="Times New Roman"/>
          <w:sz w:val="32"/>
          <w:szCs w:val="32"/>
          <w:lang w:val="kk-KZ"/>
        </w:rPr>
        <w:t>втік және жол-құрылыс машиналары мен механизмдерін, сондай-ақ жүріп өту мүмкіндігі жоғары арнайы машиналарды жыл сайынғы мемлекеттік техникалық байқаудан өткізу-878 бірлік а/ш машиналар, болмаса 172 субьект яғни жеке және заңды тұлғалар.</w:t>
      </w:r>
    </w:p>
    <w:p w:rsidR="004A7392" w:rsidRDefault="00D033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        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«</w:t>
      </w:r>
      <w:r>
        <w:rPr>
          <w:rFonts w:ascii="Times New Roman" w:hAnsi="Times New Roman" w:cs="Times New Roman"/>
          <w:sz w:val="32"/>
          <w:szCs w:val="32"/>
          <w:lang w:val="kk-KZ"/>
        </w:rPr>
        <w:t>Уәлихан</w:t>
      </w:r>
      <w:r>
        <w:rPr>
          <w:rFonts w:ascii="Times New Roman" w:hAnsi="Times New Roman" w:cs="Times New Roman"/>
          <w:sz w:val="32"/>
          <w:szCs w:val="32"/>
          <w:lang w:val="kk-KZ"/>
        </w:rPr>
        <w:t>ов ауданы әкімдігінің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кәсіпкерлік,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ауыл шаруашылығы және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ветеринария </w:t>
      </w:r>
      <w:r>
        <w:rPr>
          <w:rFonts w:ascii="Times New Roman" w:hAnsi="Times New Roman" w:cs="Times New Roman"/>
          <w:sz w:val="32"/>
          <w:szCs w:val="32"/>
          <w:lang w:val="kk-KZ"/>
        </w:rPr>
        <w:t>бөлімі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»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КММ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 xml:space="preserve"> м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емлекеттік қызмет </w:t>
      </w:r>
      <w:r>
        <w:rPr>
          <w:rFonts w:ascii="Times New Roman" w:hAnsi="Times New Roman" w:cs="Times New Roman"/>
          <w:sz w:val="32"/>
          <w:szCs w:val="32"/>
          <w:lang w:val="kk-KZ"/>
        </w:rPr>
        <w:lastRenderedPageBreak/>
        <w:t xml:space="preserve">көрсету мәселелері бойынша халықты ақпараттандыру және қол жетімділік мақсатында көрнекі ақпараты бар стендтер, атап айтқанда 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«М</w:t>
      </w:r>
      <w:r>
        <w:rPr>
          <w:rFonts w:ascii="Times New Roman" w:hAnsi="Times New Roman" w:cs="Times New Roman"/>
          <w:sz w:val="32"/>
          <w:szCs w:val="32"/>
          <w:lang w:val="kk-KZ"/>
        </w:rPr>
        <w:t>емлекеттік қызметтер туралы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>»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ҚР Заңы,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 xml:space="preserve"> м</w:t>
      </w:r>
      <w:r>
        <w:rPr>
          <w:rFonts w:ascii="Times New Roman" w:hAnsi="Times New Roman" w:cs="Times New Roman"/>
          <w:sz w:val="32"/>
          <w:szCs w:val="32"/>
          <w:lang w:val="kk-KZ"/>
        </w:rPr>
        <w:t>емлекеттік қызмет көрсету стандарттары, өтініш үлгілері, және керек құжаттардың тізімі, шағымдар мен ұсыныстар журналы орналастырылған.</w:t>
      </w:r>
    </w:p>
    <w:p w:rsidR="004A7392" w:rsidRDefault="00D033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</w:t>
      </w:r>
      <w:r w:rsidRPr="00161B4E">
        <w:rPr>
          <w:rFonts w:ascii="Times New Roman" w:hAnsi="Times New Roman" w:cs="Times New Roman"/>
          <w:sz w:val="32"/>
          <w:szCs w:val="32"/>
          <w:lang w:val="kk-KZ"/>
        </w:rPr>
        <w:tab/>
      </w:r>
      <w:r>
        <w:rPr>
          <w:rFonts w:ascii="Times New Roman" w:hAnsi="Times New Roman" w:cs="Times New Roman"/>
          <w:sz w:val="32"/>
          <w:szCs w:val="32"/>
          <w:lang w:val="kk-KZ"/>
        </w:rPr>
        <w:t>Электронды</w:t>
      </w:r>
      <w:r>
        <w:rPr>
          <w:rFonts w:ascii="Times New Roman" w:hAnsi="Times New Roman" w:cs="Times New Roman"/>
          <w:sz w:val="32"/>
          <w:szCs w:val="32"/>
          <w:lang w:val="kk-KZ"/>
        </w:rPr>
        <w:t>қ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түрде мемлекеттік қызмет алудың ерекшелігі туралы 3 семинар, 3 оқыту, 2 интернет-конференция өткізілген, 300 дана брошюралар таратылды. Аудандық «Кызылту» газетіне мемлекеттік қызмет туралы 3 мақала жазылған.</w:t>
      </w:r>
    </w:p>
    <w:p w:rsidR="00161B4E" w:rsidRDefault="00161B4E">
      <w:pPr>
        <w:tabs>
          <w:tab w:val="left" w:pos="709"/>
        </w:tabs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2023 жыл қорытындысы бойынша</w:t>
      </w:r>
      <w:r w:rsidR="00D033D1">
        <w:rPr>
          <w:rFonts w:ascii="Times New Roman" w:hAnsi="Times New Roman" w:cs="Times New Roman"/>
          <w:sz w:val="32"/>
          <w:szCs w:val="32"/>
          <w:lang w:val="kk-KZ"/>
        </w:rPr>
        <w:t xml:space="preserve"> мемлекеттік қызмет </w:t>
      </w:r>
      <w:r w:rsidR="00D033D1">
        <w:rPr>
          <w:rFonts w:ascii="Times New Roman" w:hAnsi="Times New Roman" w:cs="Times New Roman"/>
          <w:sz w:val="32"/>
          <w:szCs w:val="32"/>
          <w:lang w:val="kk-KZ"/>
        </w:rPr>
        <w:t>көрсету жөнінде шағым түскен жоқ.</w:t>
      </w:r>
    </w:p>
    <w:p w:rsidR="00161B4E" w:rsidRDefault="00161B4E">
      <w:pPr>
        <w:tabs>
          <w:tab w:val="left" w:pos="709"/>
        </w:tabs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:rsidR="00161B4E" w:rsidRPr="00161B4E" w:rsidRDefault="00161B4E" w:rsidP="00161B4E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161B4E">
        <w:rPr>
          <w:rFonts w:ascii="Times New Roman" w:hAnsi="Times New Roman" w:cs="Times New Roman"/>
          <w:b/>
          <w:sz w:val="32"/>
          <w:szCs w:val="32"/>
          <w:lang w:val="kk-KZ"/>
        </w:rPr>
        <w:t xml:space="preserve">Бөлім басшысы         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                              </w:t>
      </w:r>
      <w:bookmarkStart w:id="0" w:name="_GoBack"/>
      <w:bookmarkEnd w:id="0"/>
      <w:r w:rsidRPr="00161B4E">
        <w:rPr>
          <w:rFonts w:ascii="Times New Roman" w:hAnsi="Times New Roman" w:cs="Times New Roman"/>
          <w:b/>
          <w:sz w:val="32"/>
          <w:szCs w:val="32"/>
          <w:lang w:val="kk-KZ"/>
        </w:rPr>
        <w:t xml:space="preserve">Ж.Хасенов </w:t>
      </w:r>
    </w:p>
    <w:p w:rsidR="004A7392" w:rsidRPr="00161B4E" w:rsidRDefault="004A739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4A7392" w:rsidRPr="00161B4E">
      <w:pgSz w:w="11906" w:h="16838"/>
      <w:pgMar w:top="1134" w:right="85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D1" w:rsidRDefault="00D033D1">
      <w:pPr>
        <w:spacing w:line="240" w:lineRule="auto"/>
      </w:pPr>
      <w:r>
        <w:separator/>
      </w:r>
    </w:p>
  </w:endnote>
  <w:endnote w:type="continuationSeparator" w:id="0">
    <w:p w:rsidR="00D033D1" w:rsidRDefault="00D033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00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D1" w:rsidRDefault="00D033D1">
      <w:pPr>
        <w:spacing w:after="0"/>
      </w:pPr>
      <w:r>
        <w:separator/>
      </w:r>
    </w:p>
  </w:footnote>
  <w:footnote w:type="continuationSeparator" w:id="0">
    <w:p w:rsidR="00D033D1" w:rsidRDefault="00D033D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A60"/>
    <w:rsid w:val="00037C59"/>
    <w:rsid w:val="00057C6C"/>
    <w:rsid w:val="000B0374"/>
    <w:rsid w:val="00161B4E"/>
    <w:rsid w:val="001727CF"/>
    <w:rsid w:val="00196539"/>
    <w:rsid w:val="001C6391"/>
    <w:rsid w:val="00200B21"/>
    <w:rsid w:val="002444DC"/>
    <w:rsid w:val="002768B7"/>
    <w:rsid w:val="0036403B"/>
    <w:rsid w:val="00376745"/>
    <w:rsid w:val="0038505A"/>
    <w:rsid w:val="0039040F"/>
    <w:rsid w:val="004079AD"/>
    <w:rsid w:val="004249E5"/>
    <w:rsid w:val="00491229"/>
    <w:rsid w:val="004A7392"/>
    <w:rsid w:val="004C69BF"/>
    <w:rsid w:val="00537390"/>
    <w:rsid w:val="00573D12"/>
    <w:rsid w:val="006561C9"/>
    <w:rsid w:val="00665E0D"/>
    <w:rsid w:val="006677CC"/>
    <w:rsid w:val="00680489"/>
    <w:rsid w:val="00683B81"/>
    <w:rsid w:val="00741C9F"/>
    <w:rsid w:val="007B57BD"/>
    <w:rsid w:val="007C1F50"/>
    <w:rsid w:val="007D4289"/>
    <w:rsid w:val="007E3766"/>
    <w:rsid w:val="00872E22"/>
    <w:rsid w:val="008D4FD1"/>
    <w:rsid w:val="008F1FB4"/>
    <w:rsid w:val="008F5B47"/>
    <w:rsid w:val="00A01C24"/>
    <w:rsid w:val="00A724CC"/>
    <w:rsid w:val="00A72E6B"/>
    <w:rsid w:val="00AB33E8"/>
    <w:rsid w:val="00B211F8"/>
    <w:rsid w:val="00B77A61"/>
    <w:rsid w:val="00B9153C"/>
    <w:rsid w:val="00BA729E"/>
    <w:rsid w:val="00BC24D2"/>
    <w:rsid w:val="00BD1C47"/>
    <w:rsid w:val="00BF2654"/>
    <w:rsid w:val="00C0193D"/>
    <w:rsid w:val="00CF6F67"/>
    <w:rsid w:val="00D033D1"/>
    <w:rsid w:val="00D033ED"/>
    <w:rsid w:val="00D33782"/>
    <w:rsid w:val="00D46548"/>
    <w:rsid w:val="00DD4A00"/>
    <w:rsid w:val="00E129BC"/>
    <w:rsid w:val="00E12DA1"/>
    <w:rsid w:val="00E26211"/>
    <w:rsid w:val="00E75B94"/>
    <w:rsid w:val="00EE1447"/>
    <w:rsid w:val="00EE6DF3"/>
    <w:rsid w:val="00F02A60"/>
    <w:rsid w:val="0BBC5BDF"/>
    <w:rsid w:val="1F3F7ABF"/>
    <w:rsid w:val="71DB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835</Words>
  <Characters>4765</Characters>
  <Application>Microsoft Office Word</Application>
  <DocSecurity>0</DocSecurity>
  <Lines>39</Lines>
  <Paragraphs>11</Paragraphs>
  <ScaleCrop>false</ScaleCrop>
  <Company>Microsoft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Азиза</cp:lastModifiedBy>
  <cp:revision>21</cp:revision>
  <cp:lastPrinted>2022-11-29T09:59:00Z</cp:lastPrinted>
  <dcterms:created xsi:type="dcterms:W3CDTF">2019-04-30T03:22:00Z</dcterms:created>
  <dcterms:modified xsi:type="dcterms:W3CDTF">2024-05-03T04:38:00Z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58366BF28C8C469C8BC469D90512A2CE</vt:lpwstr>
  </property>
</Properties>
</file>