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42" w:rsidRDefault="00FC4CA9" w:rsidP="00906942">
      <w:pPr>
        <w:shd w:val="clear" w:color="auto" w:fill="FFFFFF"/>
        <w:spacing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  <w:r w:rsidRPr="000B277F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>Аққайың ауданы әкімдігін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>і</w:t>
      </w:r>
      <w:r w:rsidRPr="000B277F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>ң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 жұмыспен қамту және</w:t>
      </w:r>
    </w:p>
    <w:p w:rsidR="00FC4CA9" w:rsidRDefault="00FC4CA9" w:rsidP="00906942">
      <w:pPr>
        <w:shd w:val="clear" w:color="auto" w:fill="FFFFFF"/>
        <w:spacing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 әлеуметтік бағдарламалар бөлімінің мемлекеттік көрсетілетін қызметтер</w:t>
      </w:r>
      <w:r w:rsidR="0090694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 мәселелері 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 </w:t>
      </w:r>
      <w:r w:rsidR="0090694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бойынша  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есеп </w:t>
      </w:r>
    </w:p>
    <w:p w:rsidR="00906942" w:rsidRDefault="00906942" w:rsidP="00906942">
      <w:pPr>
        <w:shd w:val="clear" w:color="auto" w:fill="FFFFFF"/>
        <w:spacing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906942" w:rsidRPr="009532B3" w:rsidRDefault="00906942" w:rsidP="00906942">
      <w:pPr>
        <w:shd w:val="clear" w:color="auto" w:fill="FFFFFF"/>
        <w:spacing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</w:pPr>
    </w:p>
    <w:p w:rsidR="00FC4CA9" w:rsidRPr="00371A01" w:rsidRDefault="00FC4CA9" w:rsidP="00FC4CA9">
      <w:pPr>
        <w:shd w:val="clear" w:color="auto" w:fill="FFFFFF"/>
        <w:spacing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0B277F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Аққайың ауданы әкімдігінің жұмыспен қамту және әлеуметтік бағдарламалар бөлімі</w:t>
      </w:r>
      <w:r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(бұдан әрі – бөлім) қойылған міндеттерін орындау үшін  келесі бағыттар бойынша мемлекеттік қызметерді көрсетеді:</w:t>
      </w:r>
      <w:r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kk-KZ" w:eastAsia="ru-RU"/>
        </w:rPr>
        <w:t xml:space="preserve"> </w:t>
      </w:r>
      <w:r w:rsidRPr="000B277F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>халықты жұмыспен қамту</w:t>
      </w:r>
      <w:r w:rsidRPr="00371A01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халықтың аз қамтылған отбасыларына тиімді әлеуметтік қорғау жүйесін және атаулы әлеуметтік көмек ұсыну, арнайы әлеуметтік көмек ұсыну, мүгедектердің өмір сапасын арттыру</w:t>
      </w:r>
      <w:r w:rsidRPr="000B277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FC4CA9" w:rsidRDefault="00FC4CA9" w:rsidP="00FC4CA9">
      <w:pPr>
        <w:shd w:val="clear" w:color="auto" w:fill="FFFFFF"/>
        <w:spacing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325929">
        <w:rPr>
          <w:rFonts w:ascii="Times New Roman" w:hAnsi="Times New Roman" w:cs="Times New Roman"/>
          <w:sz w:val="28"/>
          <w:szCs w:val="28"/>
          <w:lang w:val="kk-KZ"/>
        </w:rPr>
        <w:t>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жыл үшін бөлім мемлекеттік көрсетілетін қызметтің 19 түрін ұсынды. 4158 қызмет ұсынылды, соның ішінде ХҚКО арқылы 332 қызмет, бөлімде 3826.</w:t>
      </w:r>
    </w:p>
    <w:p w:rsidR="00FC4CA9" w:rsidRPr="00FB718A" w:rsidRDefault="00FC4CA9" w:rsidP="00FC4CA9">
      <w:pPr>
        <w:shd w:val="clear" w:color="auto" w:fill="FFFFFF"/>
        <w:spacing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FB718A">
        <w:rPr>
          <w:rFonts w:ascii="Times New Roman" w:hAnsi="Times New Roman" w:cs="Times New Roman"/>
          <w:sz w:val="28"/>
          <w:szCs w:val="28"/>
          <w:lang w:val="kk-KZ"/>
        </w:rPr>
        <w:t>19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көрсетілетін қызметтен 8 қызмет баламалы негізде ХҚКО арқылы ұсынылды, 8 бөлімде, 3 халықты жұмыспен қамту орталығы арқылы ұсынылды.. </w:t>
      </w:r>
      <w:r w:rsidRPr="00FB718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C4CA9" w:rsidRPr="009A60F5" w:rsidRDefault="00FC4CA9" w:rsidP="009A60F5">
      <w:pPr>
        <w:shd w:val="clear" w:color="auto" w:fill="FFFFFF"/>
        <w:spacing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</w:pPr>
      <w:r w:rsidRPr="009A60F5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Барлық </w:t>
      </w:r>
      <w:r w:rsidRPr="009A60F5">
        <w:rPr>
          <w:rFonts w:ascii="Times New Roman" w:hAnsi="Times New Roman" w:cs="Times New Roman"/>
          <w:sz w:val="28"/>
          <w:szCs w:val="28"/>
          <w:lang w:val="kk-KZ"/>
        </w:rPr>
        <w:t>19 мемлекеттік көрсетілетін қызмет</w:t>
      </w:r>
      <w:r w:rsidRPr="009A60F5">
        <w:rPr>
          <w:rFonts w:ascii="Times New Roman" w:eastAsia="Times New Roman" w:hAnsi="Times New Roman" w:cs="Times New Roman"/>
          <w:color w:val="1E1E1E"/>
          <w:sz w:val="28"/>
          <w:szCs w:val="28"/>
          <w:lang w:val="kk-KZ" w:eastAsia="ru-RU"/>
        </w:rPr>
        <w:t xml:space="preserve"> тегін ұсынылды;</w:t>
      </w:r>
    </w:p>
    <w:p w:rsidR="00FC4CA9" w:rsidRPr="00681206" w:rsidRDefault="00FC4CA9" w:rsidP="009A60F5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 w:rsidRPr="003741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Барлық</w:t>
      </w:r>
      <w:r w:rsidRPr="0068120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мемлекеттік көрсетілетін қызметтер</w:t>
      </w:r>
      <w:r w:rsidRPr="0068120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сұранысқа ие</w:t>
      </w:r>
      <w:r w:rsidRPr="0068120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куәліктер мен анықтамалардан басқа. Бөлімнің мемлекеттік көрсетілетін қызметтері әлеуметтік көлемдер мен мүгедектердің қажеттіліктерін қанағаттандыруға бағытталған, азаматтарды жұмыспен қамтуда қолдау көрсету.</w:t>
      </w:r>
    </w:p>
    <w:p w:rsidR="00FC4CA9" w:rsidRDefault="009A60F5" w:rsidP="009A60F5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Азамтарға ақпараттық қолжетімділікті қамтамасыз ету мақсатында </w:t>
      </w:r>
      <w:r w:rsidR="00FC4CA9" w:rsidRPr="00FC4C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</w:t>
      </w:r>
      <w:r w:rsidR="00FC4C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Бөлімде стенд ресімделген, сонымен қатар стендтер ауылдық округ әкімдері аппараттарында ресімделген. </w:t>
      </w:r>
      <w:r w:rsidR="00FC4CA9" w:rsidRPr="00FC4C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 </w:t>
      </w:r>
      <w:r w:rsidR="00FC4CA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Бөлімнің ресми сайтында мемлекеттік көрсетілетін қызметтер, олар туралы өзгерістер  бойынша тарау бар және шолу ақпараттар аудандық БАҚ-да және бөлімнің ресми сайтында орналастырылады.  </w:t>
      </w:r>
      <w:bookmarkStart w:id="0" w:name="z36"/>
      <w:bookmarkEnd w:id="0"/>
    </w:p>
    <w:p w:rsidR="009A60F5" w:rsidRDefault="000C07FD" w:rsidP="00FC4CA9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Мемлекеттік көрсетілетін қызметтер үдерісін оңтайландыру бойынша қызмет</w:t>
      </w:r>
      <w:r w:rsidR="00E06C9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201</w:t>
      </w:r>
      <w:r w:rsidR="0032592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</w:t>
      </w:r>
      <w:r w:rsidR="00E06C9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жылы 6 мемлекеттік қызметтер түрлері бойынша ХККО арқылы ғана көрсету және 7 мемлекеттік қызметтер альтернативтік түрде көрсету туралы ұсыныс енгізілген.</w:t>
      </w:r>
    </w:p>
    <w:p w:rsidR="00FC4CA9" w:rsidRPr="006E633B" w:rsidRDefault="00FC4CA9" w:rsidP="00FC4CA9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201</w:t>
      </w:r>
      <w:r w:rsidR="0032592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 жыл</w:t>
      </w:r>
      <w:r w:rsidR="00C94C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 w:rsidR="00C94C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«</w:t>
      </w:r>
      <w:r w:rsidR="00E83D46" w:rsidRPr="00E83D46">
        <w:rPr>
          <w:rFonts w:ascii="Times New Roman" w:hAnsi="Times New Roman" w:cs="Times New Roman"/>
          <w:sz w:val="28"/>
          <w:szCs w:val="28"/>
          <w:lang w:val="kk-KZ"/>
        </w:rPr>
        <w:t>Он сегіз жасқа дейінгі балаларға мемлекеттік жәрдемақы тағайындау</w:t>
      </w:r>
      <w:r w:rsidR="00C94C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мемлекеттік </w:t>
      </w:r>
      <w:r w:rsidR="00C94CC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қызметк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е қоғамдық мониторинг жүргізілген. </w:t>
      </w:r>
    </w:p>
    <w:p w:rsidR="00E83D46" w:rsidRPr="004B1F15" w:rsidRDefault="00FC4CA9" w:rsidP="00E83D4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1" w:name="z38"/>
      <w:bookmarkEnd w:id="1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Бұдан әрі</w:t>
      </w:r>
      <w:r w:rsidR="00E83D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тұтынушылардың мемлекеттік көрсетілетін қызметтер сапасына қанағаттану деңгейін арттыру</w:t>
      </w:r>
      <w:r w:rsidR="00E83D4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үшін </w:t>
      </w:r>
      <w:r w:rsidR="004B1F1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>мемлекеттік қызметтер реестріне, қызметтерді ұсыну тәсілі бөлігіне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  <w:t xml:space="preserve">  </w:t>
      </w:r>
      <w:r w:rsidR="004B1F15" w:rsidRPr="004B1F15">
        <w:rPr>
          <w:rFonts w:ascii="Times New Roman" w:eastAsia="Times New Roman" w:hAnsi="Times New Roman" w:cs="Times New Roman"/>
          <w:sz w:val="28"/>
          <w:szCs w:val="28"/>
          <w:lang w:val="kk-KZ"/>
        </w:rPr>
        <w:t>«</w:t>
      </w:r>
      <w:r w:rsidR="004B1F15" w:rsidRPr="004B1F15">
        <w:rPr>
          <w:rFonts w:ascii="Times New Roman" w:hAnsi="Times New Roman" w:cs="Times New Roman"/>
          <w:sz w:val="28"/>
          <w:szCs w:val="28"/>
          <w:lang w:val="kk-KZ"/>
        </w:rPr>
        <w:t xml:space="preserve">Жергілікті өкілді органдардың шешімдері бойынша мұқтаж азаматтардың жекелеген санаттарына әлеуметтік көмек тағайындау» </w:t>
      </w:r>
      <w:r w:rsidR="004B1F15" w:rsidRPr="004B1F15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4B1F15">
        <w:rPr>
          <w:rFonts w:ascii="Times New Roman" w:eastAsia="Times New Roman" w:hAnsi="Times New Roman" w:cs="Times New Roman"/>
          <w:sz w:val="28"/>
          <w:szCs w:val="28"/>
          <w:lang w:val="kk-KZ"/>
        </w:rPr>
        <w:t>мемлекеттік қызметті</w:t>
      </w:r>
      <w:r w:rsidR="000C07F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альтернативтік негізінде ұсыныс бөліммен енгізіледі. </w:t>
      </w:r>
    </w:p>
    <w:p w:rsidR="00FC4CA9" w:rsidRDefault="00FC4CA9" w:rsidP="00FC4CA9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C4CA9" w:rsidRDefault="00FC4CA9" w:rsidP="00FC4CA9">
      <w:pPr>
        <w:shd w:val="clear" w:color="auto" w:fill="FFFFFF"/>
        <w:spacing w:line="28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FC4CA9" w:rsidRDefault="00FC4CA9" w:rsidP="00FC4CA9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RU"/>
        </w:rPr>
      </w:pPr>
    </w:p>
    <w:p w:rsidR="0038632F" w:rsidRPr="00325929" w:rsidRDefault="00FC4CA9" w:rsidP="00325929">
      <w:pPr>
        <w:shd w:val="clear" w:color="auto" w:fill="FFFFFF"/>
        <w:spacing w:line="28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Бөлім басшысы</w:t>
      </w:r>
      <w:r w:rsidRPr="007309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Қ</w:t>
      </w:r>
      <w:r w:rsidRPr="007309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.Сады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>қ</w:t>
      </w:r>
      <w:r w:rsidRPr="0073092E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 w:eastAsia="ru-RU"/>
        </w:rPr>
        <w:t xml:space="preserve">ов </w:t>
      </w:r>
      <w:bookmarkStart w:id="2" w:name="_GoBack"/>
      <w:bookmarkEnd w:id="2"/>
    </w:p>
    <w:sectPr w:rsidR="0038632F" w:rsidRPr="00325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CA9"/>
    <w:rsid w:val="000C07FD"/>
    <w:rsid w:val="00133825"/>
    <w:rsid w:val="00325929"/>
    <w:rsid w:val="0038632F"/>
    <w:rsid w:val="004B1F15"/>
    <w:rsid w:val="00844E5A"/>
    <w:rsid w:val="00906942"/>
    <w:rsid w:val="009A60F5"/>
    <w:rsid w:val="00C94CCE"/>
    <w:rsid w:val="00E06C99"/>
    <w:rsid w:val="00E83D46"/>
    <w:rsid w:val="00FC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A9"/>
    <w:pPr>
      <w:spacing w:line="276" w:lineRule="auto"/>
      <w:jc w:val="center"/>
    </w:pPr>
    <w:rPr>
      <w:rFonts w:asciiTheme="minorHAnsi" w:hAnsiTheme="minorHAnsi"/>
      <w:sz w:val="22"/>
    </w:rPr>
  </w:style>
  <w:style w:type="paragraph" w:styleId="1">
    <w:name w:val="heading 1"/>
    <w:basedOn w:val="a"/>
    <w:link w:val="10"/>
    <w:uiPriority w:val="9"/>
    <w:qFormat/>
    <w:rsid w:val="00FC4CA9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CA9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A9"/>
    <w:pPr>
      <w:spacing w:line="276" w:lineRule="auto"/>
      <w:jc w:val="center"/>
    </w:pPr>
    <w:rPr>
      <w:rFonts w:asciiTheme="minorHAnsi" w:hAnsiTheme="minorHAnsi"/>
      <w:sz w:val="22"/>
    </w:rPr>
  </w:style>
  <w:style w:type="paragraph" w:styleId="1">
    <w:name w:val="heading 1"/>
    <w:basedOn w:val="a"/>
    <w:link w:val="10"/>
    <w:uiPriority w:val="9"/>
    <w:qFormat/>
    <w:rsid w:val="00FC4CA9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CA9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 i3-2120</dc:creator>
  <cp:lastModifiedBy>User</cp:lastModifiedBy>
  <cp:revision>4</cp:revision>
  <dcterms:created xsi:type="dcterms:W3CDTF">2018-04-28T03:58:00Z</dcterms:created>
  <dcterms:modified xsi:type="dcterms:W3CDTF">2020-04-29T03:39:00Z</dcterms:modified>
</cp:coreProperties>
</file>