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B6" w:rsidRPr="00737AB6" w:rsidRDefault="00737AB6" w:rsidP="00737A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өрсетілетін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мәселелері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қызметі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Солтүстiк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Қазақстан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облысы</w:t>
      </w:r>
      <w:proofErr w:type="spellEnd"/>
      <w:proofErr w:type="gram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</w:t>
      </w:r>
      <w:proofErr w:type="gram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ққайың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ауданындағы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көрсетiлетiн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ұсыну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мәселелерi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жергiлiктi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атқарушы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органдарының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қызметi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жөнiндегi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201</w:t>
      </w:r>
      <w:r w:rsidR="00D9494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9</w:t>
      </w:r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жыл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үшiн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есеп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Жалпы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ережелер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Солтүстiк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облысы</w:t>
      </w:r>
      <w:proofErr w:type="spellEnd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ққайың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ауданының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жергiлiктi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атқарушы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органдары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ұсынушылар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Жергiлiктi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атқарушы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органдармен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87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 201</w:t>
      </w:r>
      <w:r w:rsidR="005C1B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жылдың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iшiнде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39719,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iшiнде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халы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ққа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орталығы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2249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негiзде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72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көрсетiледi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негiзде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көрсетiледi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балама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табылады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Қағаз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түр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9854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нысанда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3F94">
        <w:rPr>
          <w:rFonts w:ascii="Times New Roman" w:eastAsia="Times New Roman" w:hAnsi="Times New Roman" w:cs="Times New Roman"/>
          <w:sz w:val="24"/>
          <w:szCs w:val="24"/>
          <w:lang w:eastAsia="ru-RU"/>
        </w:rPr>
        <w:t>3061</w:t>
      </w:r>
      <w:bookmarkStart w:id="0" w:name="_GoBack"/>
      <w:bookmarkEnd w:id="0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iшiнде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үкiмет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веб-портал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, «Е-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лицензиялау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МДҚ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тiзiлiмiне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87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бекiтiлген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стандарттары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регламенттерi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бар, 2013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қыркүйектегi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№983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Үкiметiмен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бекiтiлген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Сұ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раныс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37AB6" w:rsidRPr="00737AB6" w:rsidRDefault="00737AB6" w:rsidP="00737A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Ауыл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шаруашылық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жануарларына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ветеринариялық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отырып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сәйкестенд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өткiзу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28853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7AB6" w:rsidRPr="00737AB6" w:rsidRDefault="00737AB6" w:rsidP="00737A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Ветеринариялық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анықтама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 — 3475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7AB6" w:rsidRPr="00737AB6" w:rsidRDefault="00737AB6" w:rsidP="00737A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ұмыссыз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азаматтарды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тiркеу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есепке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қою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604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7AB6" w:rsidRPr="00737AB6" w:rsidRDefault="00737AB6" w:rsidP="00737A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Жеке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қосалқы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шаруашылықтың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болуы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анықтама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беру — 394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алушылармен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жұмыс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Бөлiмдерде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ауылдық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әкiмдерi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аппараттарында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мәселелерi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жөнiндегi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қолжетiмдi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халық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proofErr w:type="spellEnd"/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ақпараттандыру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мақсатында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көрнекi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орналастырылған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стандарттар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өтiнiш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үлгiлерi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көрсетуге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қызметкерлердiң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Т.А.Ж.),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олардың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ресми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сайттарында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орналастырылған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Халы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ққа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көрсетуге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қабылданады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Барлық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органдар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компьютерлiк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күтуге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арналған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орындармен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тәртiбi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көрнекi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стендiлер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әсiмделдi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мүмкiндiктерi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тұтынушылардың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әсiмi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үшiн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барлық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жасалған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пандустармен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жабдықтандырылған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201</w:t>
      </w:r>
      <w:r w:rsidR="005C1B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9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шiнде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көрсетiлетiн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стандарттарының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жобалары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жария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талқылау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жүргiзiлмеген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C1B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ашықтық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proofErr w:type="spellEnd"/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үшiн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көрсетудегi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сапасын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арттыру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үшiн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бекiтiлген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түсiндiру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шаралары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медиа-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жоспарға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өткiзiлдi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, 13 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мақала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бұқаралық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құралдарында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жарияланды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құқықтары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тәсiлдерi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тәсiлдерi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алушылар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брошюраларды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сонымен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акциялар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жүргiзiлдi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</w:t>
      </w:r>
      <w:proofErr w:type="gram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қызметтердi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барыстарын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жетiлдiру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қызметердi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оңтайландыру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автоматтандыру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үнемi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бақылауда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 201</w:t>
      </w:r>
      <w:r w:rsidR="005C1B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салыстырғанда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Азаматтар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арналған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Үкiмет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Корпорациясы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қызметтердiң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саны 20%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өстi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қызметтердiң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саны 201</w:t>
      </w:r>
      <w:r w:rsidR="005C1B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1904, 201</w:t>
      </w:r>
      <w:r w:rsidR="005C1B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2239). Осы факт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тәсiлдерiн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азаматтар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Есепт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кезеңде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бiлiктiлiктi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арттыру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курстары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саласында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қызметшiлер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Жауапты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қызметкерлерд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үшiн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тұрақты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негiзде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оқытулар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аппараттық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кеңестер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жүргiзiледi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</w:t>
      </w:r>
      <w:proofErr w:type="gram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қызметтердi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көрсетудiң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сапасын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бақылау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Есепт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кезеңде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жергiлiктi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атқарушы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органдармен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мәселесi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алушылардан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шағымдар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түскен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Iшкi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бақылау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аясында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Солтүстiк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облысы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әкiмi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аппаратыны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бөлiмiне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сапасы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ай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сайын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есеп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тапсырылады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ұйрығымен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бекiтiлген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кестесiне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5C1B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жергiлiктi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атқарушы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органдарда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қызметтердi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мәселесi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бақылау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iс-шаралар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өттi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Бұзушылық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аны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қталмады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Алдағы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уақыттағы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</w:t>
      </w:r>
      <w:proofErr w:type="gram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мдiлiктiң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басымдықтары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мен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қызметтердi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көрсетудiң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сапасына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алушылардың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қанағаттануын</w:t>
      </w:r>
      <w:proofErr w:type="spellEnd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арттыру</w:t>
      </w:r>
      <w:proofErr w:type="spellEnd"/>
    </w:p>
    <w:p w:rsidR="00737AB6" w:rsidRPr="00737AB6" w:rsidRDefault="00737AB6" w:rsidP="00737A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сапасын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әрi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арттыру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сұрақтар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уақытылы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бақылауда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тәртiбiне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бұзушылық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бермеу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қабылданады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</w:t>
      </w:r>
      <w:proofErr w:type="gram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көрсетудiң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тиiмдiлiгiн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арттыру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мақсатында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бөлiмдермен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селолық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округтер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әкiмдерiнiң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аппараттарымен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оқыту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лекциялар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тәжiрибелiк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әдiстемелiк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көмек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арқылы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келесi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AB6">
        <w:rPr>
          <w:rFonts w:ascii="Times New Roman" w:eastAsia="Times New Roman" w:hAnsi="Times New Roman" w:cs="Times New Roman"/>
          <w:sz w:val="24"/>
          <w:szCs w:val="24"/>
          <w:lang w:eastAsia="ru-RU"/>
        </w:rPr>
        <w:t>жоспарланған</w:t>
      </w:r>
      <w:proofErr w:type="spellEnd"/>
    </w:p>
    <w:p w:rsidR="00737AB6" w:rsidRPr="005C1B25" w:rsidRDefault="00737AB6" w:rsidP="005C1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proofErr w:type="spellStart"/>
      <w:r w:rsidRPr="005C1B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Аудан</w:t>
      </w:r>
      <w:proofErr w:type="spellEnd"/>
      <w:r w:rsidRPr="005C1B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spellStart"/>
      <w:r w:rsidRPr="005C1B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әк</w:t>
      </w:r>
      <w:proofErr w:type="gramStart"/>
      <w:r w:rsidRPr="005C1B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i</w:t>
      </w:r>
      <w:proofErr w:type="gramEnd"/>
      <w:r w:rsidRPr="005C1B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мi</w:t>
      </w:r>
      <w:proofErr w:type="spellEnd"/>
      <w:r w:rsidRPr="005C1B25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proofErr w:type="spellStart"/>
      <w:r w:rsidRPr="005C1B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аппараты</w:t>
      </w:r>
      <w:r w:rsidR="005C1B25" w:rsidRPr="005C1B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ны</w:t>
      </w:r>
      <w:proofErr w:type="spellEnd"/>
      <w:r w:rsidR="005C1B25" w:rsidRPr="005C1B25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ң</w:t>
      </w:r>
      <w:r w:rsidRPr="005C1B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spellStart"/>
      <w:r w:rsidRPr="005C1B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басшысы</w:t>
      </w:r>
      <w:proofErr w:type="spellEnd"/>
      <w:r w:rsidRPr="005C1B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5C1B25" w:rsidRPr="005C1B25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                                                        </w:t>
      </w:r>
      <w:r w:rsidR="005C1B25" w:rsidRPr="005C1B25"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М</w:t>
      </w:r>
      <w:r w:rsidRPr="005C1B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. </w:t>
      </w:r>
      <w:r w:rsidR="005C1B25" w:rsidRPr="005C1B25">
        <w:rPr>
          <w:rFonts w:ascii="Times New Roman" w:eastAsia="Times New Roman" w:hAnsi="Times New Roman" w:cs="Times New Roman"/>
          <w:b/>
          <w:bCs/>
          <w:sz w:val="28"/>
          <w:szCs w:val="24"/>
          <w:lang w:val="kk-KZ" w:eastAsia="ru-RU"/>
        </w:rPr>
        <w:t>Дүйсембаева</w:t>
      </w:r>
    </w:p>
    <w:p w:rsidR="008F5014" w:rsidRDefault="008F5014"/>
    <w:sectPr w:rsidR="008F5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C488F"/>
    <w:multiLevelType w:val="multilevel"/>
    <w:tmpl w:val="A350A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F6"/>
    <w:rsid w:val="00104084"/>
    <w:rsid w:val="005C1B25"/>
    <w:rsid w:val="006450F6"/>
    <w:rsid w:val="00737AB6"/>
    <w:rsid w:val="008F5014"/>
    <w:rsid w:val="00BA3F94"/>
    <w:rsid w:val="00C0303B"/>
    <w:rsid w:val="00D9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7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7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3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7AB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C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1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7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7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37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7AB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C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1B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2020-04-29T10:25:00Z</cp:lastPrinted>
  <dcterms:created xsi:type="dcterms:W3CDTF">2018-04-27T06:00:00Z</dcterms:created>
  <dcterms:modified xsi:type="dcterms:W3CDTF">2020-04-29T10:32:00Z</dcterms:modified>
</cp:coreProperties>
</file>