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4F1" w:rsidRDefault="002A44F1" w:rsidP="002A44F1">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Отчет деятельности КГУ «</w:t>
      </w:r>
      <w:proofErr w:type="spellStart"/>
      <w:r w:rsidR="00227180">
        <w:rPr>
          <w:rFonts w:ascii="Times New Roman" w:hAnsi="Times New Roman" w:cs="Times New Roman"/>
          <w:b/>
          <w:bCs/>
          <w:color w:val="000000"/>
          <w:sz w:val="28"/>
          <w:szCs w:val="28"/>
        </w:rPr>
        <w:t>Кызылжарский</w:t>
      </w:r>
      <w:proofErr w:type="spellEnd"/>
      <w:r w:rsidR="00227180">
        <w:rPr>
          <w:rFonts w:ascii="Times New Roman" w:hAnsi="Times New Roman" w:cs="Times New Roman"/>
          <w:b/>
          <w:bCs/>
          <w:color w:val="000000"/>
          <w:sz w:val="28"/>
          <w:szCs w:val="28"/>
        </w:rPr>
        <w:t xml:space="preserve"> районный отдел архитектуры, строительства, ЖКХ, ПТ и АД»</w:t>
      </w:r>
      <w:r>
        <w:rPr>
          <w:rFonts w:ascii="Times New Roman" w:hAnsi="Times New Roman" w:cs="Times New Roman"/>
          <w:b/>
          <w:bCs/>
          <w:color w:val="000000"/>
          <w:sz w:val="28"/>
          <w:szCs w:val="28"/>
        </w:rPr>
        <w:t xml:space="preserve"> по вопросам оказания го</w:t>
      </w:r>
      <w:r w:rsidR="006460C5">
        <w:rPr>
          <w:rFonts w:ascii="Times New Roman" w:hAnsi="Times New Roman" w:cs="Times New Roman"/>
          <w:b/>
          <w:bCs/>
          <w:color w:val="000000"/>
          <w:sz w:val="28"/>
          <w:szCs w:val="28"/>
        </w:rPr>
        <w:t>сударственных услуг за 2019</w:t>
      </w:r>
      <w:r w:rsidR="003E1E71">
        <w:rPr>
          <w:rFonts w:ascii="Times New Roman" w:hAnsi="Times New Roman" w:cs="Times New Roman"/>
          <w:b/>
          <w:bCs/>
          <w:color w:val="000000"/>
          <w:sz w:val="28"/>
          <w:szCs w:val="28"/>
        </w:rPr>
        <w:t xml:space="preserve"> год</w:t>
      </w:r>
    </w:p>
    <w:p w:rsidR="002A44F1" w:rsidRDefault="002A44F1" w:rsidP="002A44F1">
      <w:pPr>
        <w:spacing w:after="0" w:line="240" w:lineRule="auto"/>
        <w:jc w:val="center"/>
        <w:rPr>
          <w:rFonts w:ascii="Times New Roman" w:hAnsi="Times New Roman" w:cs="Times New Roman"/>
          <w:sz w:val="28"/>
          <w:szCs w:val="28"/>
        </w:rPr>
      </w:pPr>
    </w:p>
    <w:p w:rsidR="002A44F1" w:rsidRDefault="002A44F1" w:rsidP="002A44F1">
      <w:pPr>
        <w:tabs>
          <w:tab w:val="left" w:pos="720"/>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1.Общие положения</w:t>
      </w:r>
    </w:p>
    <w:p w:rsidR="002A44F1" w:rsidRDefault="002A44F1" w:rsidP="00613981">
      <w:pPr>
        <w:tabs>
          <w:tab w:val="left" w:pos="720"/>
        </w:tabs>
        <w:spacing w:after="0" w:line="240" w:lineRule="auto"/>
        <w:rPr>
          <w:rFonts w:ascii="Times New Roman" w:hAnsi="Times New Roman" w:cs="Times New Roman"/>
          <w:color w:val="000000"/>
          <w:sz w:val="28"/>
          <w:szCs w:val="28"/>
        </w:rPr>
      </w:pPr>
      <w:r>
        <w:rPr>
          <w:rFonts w:ascii="Times New Roman" w:hAnsi="Times New Roman" w:cs="Times New Roman"/>
          <w:sz w:val="28"/>
          <w:szCs w:val="28"/>
        </w:rPr>
        <w:br/>
      </w:r>
      <w:r w:rsidR="002568E6">
        <w:rPr>
          <w:rFonts w:ascii="Times New Roman" w:hAnsi="Times New Roman" w:cs="Times New Roman"/>
          <w:color w:val="000000"/>
          <w:sz w:val="28"/>
          <w:szCs w:val="28"/>
        </w:rPr>
        <w:t>     </w:t>
      </w:r>
      <w:r>
        <w:rPr>
          <w:rFonts w:ascii="Times New Roman" w:hAnsi="Times New Roman" w:cs="Times New Roman"/>
          <w:sz w:val="28"/>
          <w:szCs w:val="28"/>
        </w:rPr>
        <w:t xml:space="preserve">Сведения об </w:t>
      </w:r>
      <w:proofErr w:type="spellStart"/>
      <w:r>
        <w:rPr>
          <w:rFonts w:ascii="Times New Roman" w:hAnsi="Times New Roman" w:cs="Times New Roman"/>
          <w:sz w:val="28"/>
          <w:szCs w:val="28"/>
        </w:rPr>
        <w:t>услугодателе</w:t>
      </w:r>
      <w:proofErr w:type="spellEnd"/>
      <w:r w:rsidR="003E1E71">
        <w:rPr>
          <w:rFonts w:ascii="Times New Roman" w:hAnsi="Times New Roman" w:cs="Times New Roman"/>
          <w:color w:val="000000"/>
          <w:sz w:val="28"/>
          <w:szCs w:val="28"/>
        </w:rPr>
        <w:t>:  КГУ «</w:t>
      </w:r>
      <w:proofErr w:type="spellStart"/>
      <w:r w:rsidR="00227180">
        <w:rPr>
          <w:rFonts w:ascii="Times New Roman" w:hAnsi="Times New Roman" w:cs="Times New Roman"/>
          <w:color w:val="000000"/>
          <w:sz w:val="28"/>
          <w:szCs w:val="28"/>
        </w:rPr>
        <w:t>Кызылжарский</w:t>
      </w:r>
      <w:proofErr w:type="spellEnd"/>
      <w:r w:rsidR="00227180">
        <w:rPr>
          <w:rFonts w:ascii="Times New Roman" w:hAnsi="Times New Roman" w:cs="Times New Roman"/>
          <w:color w:val="000000"/>
          <w:sz w:val="28"/>
          <w:szCs w:val="28"/>
        </w:rPr>
        <w:t xml:space="preserve"> районный отдел архитектуры, строительства, ЖКХ, ПТ и АД»</w:t>
      </w:r>
      <w:r>
        <w:rPr>
          <w:rFonts w:ascii="Times New Roman" w:hAnsi="Times New Roman" w:cs="Times New Roman"/>
          <w:color w:val="000000"/>
          <w:sz w:val="28"/>
          <w:szCs w:val="28"/>
        </w:rPr>
        <w:t>».</w:t>
      </w:r>
      <w:r>
        <w:rPr>
          <w:rFonts w:ascii="Times New Roman" w:hAnsi="Times New Roman" w:cs="Times New Roman"/>
          <w:sz w:val="28"/>
          <w:szCs w:val="28"/>
        </w:rPr>
        <w:br/>
      </w:r>
      <w:r w:rsidR="00613981">
        <w:rPr>
          <w:rFonts w:ascii="Times New Roman" w:hAnsi="Times New Roman" w:cs="Times New Roman"/>
          <w:color w:val="000000"/>
          <w:sz w:val="28"/>
          <w:szCs w:val="28"/>
        </w:rPr>
        <w:t xml:space="preserve">     </w:t>
      </w:r>
      <w:r>
        <w:rPr>
          <w:rFonts w:ascii="Times New Roman" w:hAnsi="Times New Roman" w:cs="Times New Roman"/>
          <w:sz w:val="28"/>
          <w:szCs w:val="28"/>
        </w:rPr>
        <w:t>Информация о государственных услугах</w:t>
      </w:r>
      <w:r w:rsidR="00613981" w:rsidRPr="00613981">
        <w:rPr>
          <w:rFonts w:ascii="Times New Roman" w:hAnsi="Times New Roman" w:cs="Times New Roman"/>
          <w:sz w:val="28"/>
          <w:szCs w:val="28"/>
        </w:rPr>
        <w:t>, к</w:t>
      </w:r>
      <w:r>
        <w:rPr>
          <w:rFonts w:ascii="Times New Roman" w:hAnsi="Times New Roman" w:cs="Times New Roman"/>
          <w:sz w:val="28"/>
          <w:szCs w:val="28"/>
        </w:rPr>
        <w:t>оличество государственных услуг:</w:t>
      </w:r>
    </w:p>
    <w:p w:rsidR="002A44F1" w:rsidRPr="00C92BFD" w:rsidRDefault="002A44F1" w:rsidP="00A53B73">
      <w:pPr>
        <w:numPr>
          <w:ilvl w:val="0"/>
          <w:numId w:val="1"/>
        </w:numPr>
        <w:spacing w:after="0" w:line="240" w:lineRule="auto"/>
        <w:jc w:val="both"/>
        <w:rPr>
          <w:rFonts w:ascii="Times New Roman" w:hAnsi="Times New Roman" w:cs="Times New Roman"/>
          <w:color w:val="000000"/>
          <w:sz w:val="28"/>
          <w:szCs w:val="28"/>
        </w:rPr>
      </w:pPr>
      <w:r w:rsidRPr="00C92BFD">
        <w:rPr>
          <w:rFonts w:ascii="Times New Roman" w:hAnsi="Times New Roman" w:cs="Times New Roman"/>
          <w:color w:val="000000"/>
          <w:sz w:val="28"/>
          <w:szCs w:val="28"/>
        </w:rPr>
        <w:t>«</w:t>
      </w:r>
      <w:r w:rsidR="00227180" w:rsidRPr="00227180">
        <w:rPr>
          <w:rFonts w:ascii="Times New Roman" w:hAnsi="Times New Roman" w:cs="Times New Roman"/>
          <w:color w:val="000000"/>
          <w:sz w:val="28"/>
        </w:rPr>
        <w:t>Выдача справки по определению адреса объектов недвижимости на территории Республики Казахстан</w:t>
      </w:r>
      <w:r w:rsidRPr="00C92BFD">
        <w:rPr>
          <w:rFonts w:ascii="Times New Roman" w:hAnsi="Times New Roman" w:cs="Times New Roman"/>
          <w:color w:val="000000"/>
          <w:sz w:val="28"/>
          <w:szCs w:val="28"/>
        </w:rPr>
        <w:t xml:space="preserve">» – </w:t>
      </w:r>
      <w:r w:rsidR="00227180">
        <w:rPr>
          <w:rFonts w:ascii="Times New Roman" w:hAnsi="Times New Roman" w:cs="Times New Roman"/>
          <w:color w:val="000000"/>
          <w:sz w:val="28"/>
          <w:szCs w:val="28"/>
        </w:rPr>
        <w:t>904</w:t>
      </w:r>
      <w:r w:rsidRPr="00C92BFD">
        <w:rPr>
          <w:rFonts w:ascii="Times New Roman" w:hAnsi="Times New Roman" w:cs="Times New Roman"/>
          <w:color w:val="000000"/>
          <w:sz w:val="28"/>
          <w:szCs w:val="28"/>
        </w:rPr>
        <w:t xml:space="preserve"> услуг,</w:t>
      </w:r>
    </w:p>
    <w:p w:rsidR="002A44F1" w:rsidRPr="00304CF8" w:rsidRDefault="002A44F1" w:rsidP="00227180">
      <w:pPr>
        <w:pStyle w:val="a5"/>
        <w:numPr>
          <w:ilvl w:val="0"/>
          <w:numId w:val="2"/>
        </w:numPr>
        <w:spacing w:after="0" w:line="240" w:lineRule="auto"/>
        <w:ind w:left="709"/>
        <w:jc w:val="both"/>
        <w:rPr>
          <w:rFonts w:ascii="Times New Roman" w:hAnsi="Times New Roman" w:cs="Times New Roman"/>
          <w:sz w:val="28"/>
          <w:szCs w:val="28"/>
        </w:rPr>
      </w:pPr>
      <w:r w:rsidRPr="00227180">
        <w:rPr>
          <w:rFonts w:ascii="Times New Roman" w:hAnsi="Times New Roman" w:cs="Times New Roman"/>
          <w:sz w:val="28"/>
          <w:szCs w:val="28"/>
        </w:rPr>
        <w:t>«</w:t>
      </w:r>
      <w:r w:rsidR="00227180" w:rsidRPr="00227180">
        <w:rPr>
          <w:rFonts w:ascii="Times New Roman" w:hAnsi="Times New Roman" w:cs="Times New Roman"/>
          <w:color w:val="000000"/>
          <w:sz w:val="28"/>
          <w:szCs w:val="28"/>
        </w:rPr>
        <w:t>Предоставление исходных материалов при разработке проектов строительства и реконструкции (перепланировки и переоборудования)</w:t>
      </w:r>
      <w:r w:rsidRPr="00227180">
        <w:rPr>
          <w:rFonts w:ascii="Times New Roman" w:hAnsi="Times New Roman" w:cs="Times New Roman"/>
          <w:sz w:val="28"/>
          <w:szCs w:val="28"/>
        </w:rPr>
        <w:t>»</w:t>
      </w:r>
      <w:r w:rsidR="008226C5">
        <w:rPr>
          <w:rFonts w:ascii="Times New Roman" w:hAnsi="Times New Roman" w:cs="Times New Roman"/>
          <w:sz w:val="28"/>
          <w:szCs w:val="28"/>
        </w:rPr>
        <w:t xml:space="preserve"> </w:t>
      </w:r>
      <w:r w:rsidRPr="00304CF8">
        <w:rPr>
          <w:rFonts w:ascii="Times New Roman" w:hAnsi="Times New Roman" w:cs="Times New Roman"/>
          <w:sz w:val="28"/>
          <w:szCs w:val="28"/>
        </w:rPr>
        <w:t>-</w:t>
      </w:r>
      <w:r w:rsidR="002675C7">
        <w:rPr>
          <w:rFonts w:ascii="Times New Roman" w:hAnsi="Times New Roman" w:cs="Times New Roman"/>
          <w:sz w:val="28"/>
          <w:szCs w:val="28"/>
        </w:rPr>
        <w:t xml:space="preserve"> </w:t>
      </w:r>
      <w:r w:rsidR="00227180">
        <w:rPr>
          <w:rFonts w:ascii="Times New Roman" w:hAnsi="Times New Roman" w:cs="Times New Roman"/>
          <w:sz w:val="28"/>
          <w:szCs w:val="28"/>
        </w:rPr>
        <w:t>182</w:t>
      </w:r>
      <w:r>
        <w:rPr>
          <w:rFonts w:ascii="Times New Roman" w:hAnsi="Times New Roman" w:cs="Times New Roman"/>
          <w:sz w:val="28"/>
          <w:szCs w:val="28"/>
        </w:rPr>
        <w:t xml:space="preserve"> услуг</w:t>
      </w:r>
      <w:r w:rsidR="00227180">
        <w:rPr>
          <w:rFonts w:ascii="Times New Roman" w:hAnsi="Times New Roman" w:cs="Times New Roman"/>
          <w:sz w:val="28"/>
          <w:szCs w:val="28"/>
        </w:rPr>
        <w:t>и</w:t>
      </w:r>
      <w:r>
        <w:rPr>
          <w:rFonts w:ascii="Times New Roman" w:hAnsi="Times New Roman" w:cs="Times New Roman"/>
          <w:sz w:val="28"/>
          <w:szCs w:val="28"/>
        </w:rPr>
        <w:t>.</w:t>
      </w:r>
    </w:p>
    <w:p w:rsidR="002A44F1" w:rsidRPr="00046711" w:rsidRDefault="002A44F1" w:rsidP="00227180">
      <w:pPr>
        <w:pStyle w:val="a5"/>
        <w:numPr>
          <w:ilvl w:val="0"/>
          <w:numId w:val="2"/>
        </w:numPr>
        <w:spacing w:after="0" w:line="240" w:lineRule="auto"/>
        <w:jc w:val="both"/>
        <w:rPr>
          <w:rFonts w:ascii="Times New Roman" w:hAnsi="Times New Roman" w:cs="Times New Roman"/>
          <w:color w:val="000000"/>
          <w:sz w:val="28"/>
          <w:szCs w:val="28"/>
        </w:rPr>
      </w:pPr>
      <w:r w:rsidRPr="00227180">
        <w:rPr>
          <w:rFonts w:ascii="Times New Roman" w:hAnsi="Times New Roman" w:cs="Times New Roman"/>
          <w:sz w:val="28"/>
          <w:szCs w:val="28"/>
        </w:rPr>
        <w:t>«</w:t>
      </w:r>
      <w:r w:rsidR="00227180" w:rsidRPr="00227180">
        <w:rPr>
          <w:rFonts w:ascii="Times New Roman" w:hAnsi="Times New Roman" w:cs="Times New Roman"/>
          <w:color w:val="000000"/>
          <w:sz w:val="28"/>
          <w:szCs w:val="28"/>
        </w:rPr>
        <w:t>Согласование</w:t>
      </w:r>
      <w:r w:rsidR="00CC3B75">
        <w:rPr>
          <w:rFonts w:ascii="Times New Roman" w:hAnsi="Times New Roman" w:cs="Times New Roman"/>
          <w:color w:val="000000"/>
          <w:sz w:val="28"/>
          <w:szCs w:val="28"/>
        </w:rPr>
        <w:t xml:space="preserve"> </w:t>
      </w:r>
      <w:r w:rsidR="00227180" w:rsidRPr="00227180">
        <w:rPr>
          <w:rFonts w:ascii="Times New Roman" w:hAnsi="Times New Roman" w:cs="Times New Roman"/>
          <w:color w:val="000000"/>
          <w:sz w:val="28"/>
          <w:szCs w:val="28"/>
        </w:rPr>
        <w:t>эскиза (</w:t>
      </w:r>
      <w:proofErr w:type="spellStart"/>
      <w:r w:rsidR="00227180" w:rsidRPr="00227180">
        <w:rPr>
          <w:rFonts w:ascii="Times New Roman" w:hAnsi="Times New Roman" w:cs="Times New Roman"/>
          <w:color w:val="000000"/>
          <w:sz w:val="28"/>
          <w:szCs w:val="28"/>
        </w:rPr>
        <w:t>эскизногопроекта</w:t>
      </w:r>
      <w:proofErr w:type="spellEnd"/>
      <w:r w:rsidR="00227180" w:rsidRPr="00227180">
        <w:rPr>
          <w:rFonts w:ascii="Times New Roman" w:hAnsi="Times New Roman" w:cs="Times New Roman"/>
          <w:color w:val="000000"/>
          <w:sz w:val="28"/>
          <w:szCs w:val="28"/>
        </w:rPr>
        <w:t>)</w:t>
      </w:r>
      <w:r w:rsidRPr="00227180">
        <w:rPr>
          <w:rFonts w:ascii="Times New Roman" w:hAnsi="Times New Roman" w:cs="Times New Roman"/>
          <w:color w:val="000000"/>
          <w:sz w:val="28"/>
          <w:szCs w:val="28"/>
        </w:rPr>
        <w:t>"-</w:t>
      </w:r>
      <w:r w:rsidRPr="00227180">
        <w:rPr>
          <w:rFonts w:ascii="Times New Roman" w:hAnsi="Times New Roman" w:cs="Times New Roman"/>
          <w:color w:val="000000"/>
          <w:sz w:val="32"/>
          <w:szCs w:val="28"/>
        </w:rPr>
        <w:t xml:space="preserve"> </w:t>
      </w:r>
      <w:r w:rsidR="00227180" w:rsidRPr="00227180">
        <w:rPr>
          <w:rFonts w:ascii="Times New Roman" w:hAnsi="Times New Roman" w:cs="Times New Roman"/>
          <w:color w:val="000000"/>
          <w:sz w:val="28"/>
          <w:szCs w:val="28"/>
        </w:rPr>
        <w:t>44 услуги</w:t>
      </w:r>
      <w:r>
        <w:rPr>
          <w:rFonts w:ascii="Times New Roman" w:hAnsi="Times New Roman" w:cs="Times New Roman"/>
          <w:color w:val="000000"/>
          <w:sz w:val="28"/>
          <w:szCs w:val="28"/>
        </w:rPr>
        <w:t>.</w:t>
      </w:r>
    </w:p>
    <w:p w:rsidR="002A44F1" w:rsidRPr="00046711" w:rsidRDefault="002A44F1" w:rsidP="00A53B73">
      <w:pPr>
        <w:pStyle w:val="a5"/>
        <w:numPr>
          <w:ilvl w:val="0"/>
          <w:numId w:val="2"/>
        </w:numPr>
        <w:spacing w:after="0" w:line="240" w:lineRule="auto"/>
        <w:ind w:left="0" w:firstLine="360"/>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 «</w:t>
      </w:r>
      <w:r w:rsidR="00227180" w:rsidRPr="00227180">
        <w:rPr>
          <w:rFonts w:ascii="Times New Roman" w:hAnsi="Times New Roman" w:cs="Times New Roman"/>
          <w:color w:val="000000"/>
          <w:sz w:val="28"/>
        </w:rPr>
        <w:t>Выдача разрешения на привлечение денег дольщиков</w:t>
      </w:r>
      <w:r w:rsidRPr="00046711">
        <w:rPr>
          <w:rFonts w:ascii="Times New Roman" w:hAnsi="Times New Roman" w:cs="Times New Roman"/>
          <w:color w:val="000000"/>
          <w:sz w:val="28"/>
          <w:szCs w:val="28"/>
        </w:rPr>
        <w:t>»</w:t>
      </w:r>
      <w:r w:rsidR="009C4CE3">
        <w:rPr>
          <w:rFonts w:ascii="Times New Roman" w:hAnsi="Times New Roman" w:cs="Times New Roman"/>
          <w:color w:val="000000"/>
          <w:sz w:val="28"/>
          <w:szCs w:val="28"/>
        </w:rPr>
        <w:t xml:space="preserve"> </w:t>
      </w:r>
      <w:r w:rsidRPr="00046711">
        <w:rPr>
          <w:rFonts w:ascii="Times New Roman" w:hAnsi="Times New Roman" w:cs="Times New Roman"/>
          <w:color w:val="000000"/>
          <w:sz w:val="28"/>
          <w:szCs w:val="28"/>
        </w:rPr>
        <w:t>- не предоставлялась</w:t>
      </w:r>
      <w:r>
        <w:rPr>
          <w:rFonts w:ascii="Times New Roman" w:hAnsi="Times New Roman" w:cs="Times New Roman"/>
          <w:color w:val="000000"/>
          <w:sz w:val="28"/>
          <w:szCs w:val="28"/>
        </w:rPr>
        <w:t>.</w:t>
      </w:r>
    </w:p>
    <w:p w:rsidR="002A44F1" w:rsidRPr="00C8142A" w:rsidRDefault="002A44F1" w:rsidP="00227180">
      <w:pPr>
        <w:pStyle w:val="a5"/>
        <w:numPr>
          <w:ilvl w:val="0"/>
          <w:numId w:val="2"/>
        </w:numPr>
        <w:spacing w:after="0" w:line="240" w:lineRule="auto"/>
        <w:jc w:val="both"/>
        <w:rPr>
          <w:rFonts w:ascii="Times New Roman" w:hAnsi="Times New Roman" w:cs="Times New Roman"/>
          <w:sz w:val="28"/>
          <w:szCs w:val="28"/>
        </w:rPr>
      </w:pPr>
      <w:r w:rsidRPr="00227180">
        <w:rPr>
          <w:rFonts w:ascii="Times New Roman" w:hAnsi="Times New Roman" w:cs="Times New Roman"/>
          <w:color w:val="000000"/>
          <w:sz w:val="28"/>
          <w:szCs w:val="28"/>
        </w:rPr>
        <w:t>«</w:t>
      </w:r>
      <w:r w:rsidR="00227180" w:rsidRPr="00227180">
        <w:rPr>
          <w:rFonts w:ascii="Times New Roman" w:hAnsi="Times New Roman" w:cs="Times New Roman"/>
          <w:color w:val="000000"/>
          <w:sz w:val="28"/>
          <w:szCs w:val="28"/>
        </w:rPr>
        <w:t>Выдача выписки об учетной записи договора о долевом участии в жилищном строительстве</w:t>
      </w:r>
      <w:r w:rsidRPr="00227180">
        <w:rPr>
          <w:rFonts w:ascii="Times New Roman" w:hAnsi="Times New Roman" w:cs="Times New Roman"/>
          <w:iCs/>
          <w:color w:val="000000"/>
          <w:sz w:val="28"/>
          <w:szCs w:val="28"/>
        </w:rPr>
        <w:t>»</w:t>
      </w:r>
      <w:r w:rsidRPr="00227180">
        <w:rPr>
          <w:rFonts w:ascii="Times New Roman" w:hAnsi="Times New Roman" w:cs="Times New Roman"/>
          <w:sz w:val="28"/>
          <w:szCs w:val="28"/>
        </w:rPr>
        <w:t xml:space="preserve">  </w:t>
      </w:r>
      <w:r w:rsidRPr="00C8142A">
        <w:rPr>
          <w:rFonts w:ascii="Times New Roman" w:hAnsi="Times New Roman" w:cs="Times New Roman"/>
          <w:sz w:val="28"/>
          <w:szCs w:val="28"/>
        </w:rPr>
        <w:t>-</w:t>
      </w:r>
      <w:r w:rsidRPr="00C8142A">
        <w:rPr>
          <w:rFonts w:ascii="Times New Roman" w:hAnsi="Times New Roman" w:cs="Times New Roman"/>
          <w:color w:val="000000"/>
          <w:sz w:val="28"/>
          <w:szCs w:val="28"/>
        </w:rPr>
        <w:t xml:space="preserve"> </w:t>
      </w:r>
      <w:r w:rsidR="00227180" w:rsidRPr="00046711">
        <w:rPr>
          <w:rFonts w:ascii="Times New Roman" w:hAnsi="Times New Roman" w:cs="Times New Roman"/>
          <w:color w:val="000000"/>
          <w:sz w:val="28"/>
          <w:szCs w:val="28"/>
        </w:rPr>
        <w:t>не предоставлялась</w:t>
      </w:r>
      <w:r w:rsidR="00227180">
        <w:rPr>
          <w:rFonts w:ascii="Times New Roman" w:hAnsi="Times New Roman" w:cs="Times New Roman"/>
          <w:color w:val="000000"/>
          <w:sz w:val="28"/>
          <w:szCs w:val="28"/>
        </w:rPr>
        <w:t>.</w:t>
      </w:r>
    </w:p>
    <w:p w:rsidR="002A44F1" w:rsidRPr="007454B3"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Pr>
          <w:rFonts w:ascii="Times New Roman" w:hAnsi="Times New Roman" w:cs="Times New Roman"/>
          <w:sz w:val="28"/>
          <w:szCs w:val="28"/>
        </w:rPr>
        <w:t xml:space="preserve">6. </w:t>
      </w:r>
      <w:r w:rsidRPr="007454B3">
        <w:rPr>
          <w:rFonts w:ascii="Times New Roman" w:hAnsi="Times New Roman" w:cs="Times New Roman"/>
          <w:sz w:val="28"/>
          <w:szCs w:val="28"/>
        </w:rPr>
        <w:t>«</w:t>
      </w:r>
      <w:r w:rsidR="00537C19" w:rsidRPr="00537C19">
        <w:rPr>
          <w:rFonts w:ascii="Times New Roman" w:hAnsi="Times New Roman" w:cs="Times New Roman"/>
          <w:color w:val="000000"/>
          <w:sz w:val="28"/>
        </w:rPr>
        <w:t>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жилищного фонда или жилище, арендованном местным исполнительным органом в частном жилищном фонде</w:t>
      </w:r>
      <w:r>
        <w:rPr>
          <w:rFonts w:ascii="Times New Roman" w:hAnsi="Times New Roman" w:cs="Times New Roman"/>
          <w:sz w:val="28"/>
          <w:szCs w:val="28"/>
        </w:rPr>
        <w:t xml:space="preserve">» - </w:t>
      </w:r>
      <w:r w:rsidR="00537C19">
        <w:rPr>
          <w:rFonts w:ascii="Times New Roman" w:hAnsi="Times New Roman" w:cs="Times New Roman"/>
          <w:sz w:val="28"/>
          <w:szCs w:val="28"/>
        </w:rPr>
        <w:t>104</w:t>
      </w:r>
      <w:r w:rsidR="008226C5" w:rsidRPr="00C8142A">
        <w:rPr>
          <w:rFonts w:ascii="Times New Roman" w:hAnsi="Times New Roman" w:cs="Times New Roman"/>
          <w:color w:val="000000"/>
          <w:sz w:val="28"/>
          <w:szCs w:val="28"/>
        </w:rPr>
        <w:t>.</w:t>
      </w:r>
    </w:p>
    <w:p w:rsidR="002A44F1" w:rsidRDefault="002A44F1" w:rsidP="00A53B73">
      <w:pPr>
        <w:spacing w:after="0" w:line="240" w:lineRule="auto"/>
        <w:jc w:val="both"/>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sidRPr="007454B3">
        <w:rPr>
          <w:rFonts w:ascii="Times New Roman" w:hAnsi="Times New Roman" w:cs="Times New Roman"/>
          <w:sz w:val="28"/>
          <w:szCs w:val="28"/>
        </w:rPr>
        <w:t>7.</w:t>
      </w:r>
      <w:r w:rsidR="00A53B73">
        <w:rPr>
          <w:rFonts w:ascii="Times New Roman" w:hAnsi="Times New Roman" w:cs="Times New Roman"/>
          <w:sz w:val="28"/>
          <w:szCs w:val="28"/>
        </w:rPr>
        <w:t xml:space="preserve"> </w:t>
      </w:r>
      <w:r w:rsidR="00EB4E76" w:rsidRPr="00537C19">
        <w:rPr>
          <w:rFonts w:ascii="Times New Roman" w:hAnsi="Times New Roman" w:cs="Times New Roman"/>
          <w:color w:val="000000"/>
          <w:sz w:val="28"/>
          <w:szCs w:val="28"/>
        </w:rPr>
        <w:t>«</w:t>
      </w:r>
      <w:r w:rsidR="00537C19" w:rsidRPr="00537C19">
        <w:rPr>
          <w:rFonts w:ascii="Times New Roman" w:hAnsi="Times New Roman" w:cs="Times New Roman"/>
          <w:color w:val="000000"/>
          <w:sz w:val="28"/>
          <w:szCs w:val="28"/>
        </w:rPr>
        <w:t>Выдача справки о наличии (отсутствии) в постоянном пользовании жилища из коммунального жилищного фонда или жилища, арендованного местным исполнительным органом в частном жилищном фонде, гражданам, нуждающимся в жилище из жилищного фонда государственного предприятия либо государственного учреждения</w:t>
      </w:r>
      <w:r w:rsidR="00EB4E76">
        <w:rPr>
          <w:rFonts w:ascii="Times New Roman" w:hAnsi="Times New Roman" w:cs="Times New Roman"/>
          <w:color w:val="000000"/>
          <w:sz w:val="28"/>
          <w:szCs w:val="28"/>
        </w:rPr>
        <w:t xml:space="preserve">» </w:t>
      </w:r>
      <w:r w:rsidR="003E1E71">
        <w:rPr>
          <w:rFonts w:ascii="Times New Roman" w:hAnsi="Times New Roman" w:cs="Times New Roman"/>
          <w:color w:val="000000"/>
          <w:sz w:val="28"/>
          <w:szCs w:val="28"/>
        </w:rPr>
        <w:t xml:space="preserve">- </w:t>
      </w:r>
      <w:r w:rsidR="00537C19" w:rsidRPr="00046711">
        <w:rPr>
          <w:rFonts w:ascii="Times New Roman" w:hAnsi="Times New Roman" w:cs="Times New Roman"/>
          <w:color w:val="000000"/>
          <w:sz w:val="28"/>
          <w:szCs w:val="28"/>
        </w:rPr>
        <w:t>не предоставлялась</w:t>
      </w:r>
      <w:r w:rsidR="00537C19">
        <w:rPr>
          <w:rFonts w:ascii="Times New Roman" w:hAnsi="Times New Roman" w:cs="Times New Roman"/>
          <w:color w:val="000000"/>
          <w:sz w:val="28"/>
          <w:szCs w:val="28"/>
        </w:rPr>
        <w:t>.</w:t>
      </w:r>
    </w:p>
    <w:p w:rsidR="00CF099B" w:rsidRDefault="00CF099B" w:rsidP="00A53B73">
      <w:pPr>
        <w:spacing w:after="0" w:line="240" w:lineRule="auto"/>
        <w:jc w:val="both"/>
        <w:rPr>
          <w:rFonts w:ascii="Times New Roman" w:hAnsi="Times New Roman" w:cs="Times New Roman"/>
          <w:sz w:val="28"/>
          <w:szCs w:val="28"/>
        </w:rPr>
      </w:pPr>
      <w:r>
        <w:t xml:space="preserve">       </w:t>
      </w:r>
      <w:r w:rsidRPr="00CF099B">
        <w:rPr>
          <w:rFonts w:ascii="Times New Roman" w:hAnsi="Times New Roman" w:cs="Times New Roman"/>
          <w:sz w:val="28"/>
          <w:szCs w:val="28"/>
        </w:rPr>
        <w:t xml:space="preserve">8. </w:t>
      </w:r>
      <w:r w:rsidR="00EB4E76">
        <w:rPr>
          <w:rFonts w:ascii="Times New Roman" w:hAnsi="Times New Roman" w:cs="Times New Roman"/>
          <w:sz w:val="28"/>
          <w:szCs w:val="28"/>
        </w:rPr>
        <w:t>«</w:t>
      </w:r>
      <w:r w:rsidR="00537C19" w:rsidRPr="00537C19">
        <w:rPr>
          <w:rFonts w:ascii="Times New Roman" w:hAnsi="Times New Roman" w:cs="Times New Roman"/>
          <w:color w:val="000000"/>
          <w:sz w:val="28"/>
        </w:rPr>
        <w:t>Приватизация жилищ из государственного жилищного фонда</w:t>
      </w:r>
      <w:r w:rsidR="00EB4E76">
        <w:rPr>
          <w:rFonts w:ascii="Times New Roman" w:hAnsi="Times New Roman" w:cs="Times New Roman"/>
          <w:sz w:val="28"/>
          <w:szCs w:val="28"/>
        </w:rPr>
        <w:t xml:space="preserve">» - </w:t>
      </w:r>
      <w:r w:rsidR="00537C19">
        <w:rPr>
          <w:rFonts w:ascii="Times New Roman" w:hAnsi="Times New Roman" w:cs="Times New Roman"/>
          <w:sz w:val="28"/>
          <w:szCs w:val="28"/>
        </w:rPr>
        <w:t>0</w:t>
      </w:r>
      <w:r>
        <w:rPr>
          <w:rFonts w:ascii="Times New Roman" w:hAnsi="Times New Roman" w:cs="Times New Roman"/>
          <w:sz w:val="28"/>
          <w:szCs w:val="28"/>
        </w:rPr>
        <w:t>.</w:t>
      </w:r>
    </w:p>
    <w:p w:rsidR="00537C19" w:rsidRPr="00CF099B" w:rsidRDefault="00537C19"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537C19">
        <w:rPr>
          <w:rFonts w:ascii="Times New Roman" w:hAnsi="Times New Roman" w:cs="Times New Roman"/>
          <w:sz w:val="28"/>
          <w:szCs w:val="28"/>
        </w:rPr>
        <w:t>«</w:t>
      </w:r>
      <w:r w:rsidRPr="00537C19">
        <w:rPr>
          <w:rFonts w:ascii="Times New Roman" w:hAnsi="Times New Roman" w:cs="Times New Roman"/>
          <w:color w:val="000000"/>
          <w:sz w:val="28"/>
          <w:szCs w:val="28"/>
        </w:rPr>
        <w:t>Выдача разрешения на размещение наружной (визуальной) рекламы на объектах стационарного размещения рекламы в полосе отвода автомобильных дорог общего пользования областного и районного значения</w:t>
      </w:r>
      <w:r>
        <w:rPr>
          <w:rFonts w:ascii="Times New Roman" w:hAnsi="Times New Roman" w:cs="Times New Roman"/>
          <w:sz w:val="28"/>
          <w:szCs w:val="28"/>
        </w:rPr>
        <w:t>» - 2 услуги</w:t>
      </w:r>
    </w:p>
    <w:p w:rsidR="002A44F1" w:rsidRDefault="002A44F1" w:rsidP="00A53B73">
      <w:pPr>
        <w:spacing w:line="240" w:lineRule="auto"/>
        <w:jc w:val="both"/>
        <w:rPr>
          <w:rFonts w:ascii="Times New Roman" w:hAnsi="Times New Roman" w:cs="Times New Roman"/>
          <w:color w:val="000000"/>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количество государственных услуг, оказываемых через Государственную корпорацию «Правительство для граждан» </w:t>
      </w:r>
      <w:r w:rsidR="003E1E71">
        <w:rPr>
          <w:rFonts w:ascii="Times New Roman" w:hAnsi="Times New Roman" w:cs="Times New Roman"/>
          <w:color w:val="000000"/>
          <w:sz w:val="28"/>
          <w:szCs w:val="28"/>
        </w:rPr>
        <w:t xml:space="preserve">- </w:t>
      </w:r>
      <w:r w:rsidR="00537C19">
        <w:rPr>
          <w:rFonts w:ascii="Times New Roman" w:hAnsi="Times New Roman" w:cs="Times New Roman"/>
          <w:color w:val="000000"/>
          <w:sz w:val="28"/>
          <w:szCs w:val="28"/>
        </w:rPr>
        <w:t>1</w:t>
      </w:r>
      <w:r w:rsidR="003E1E71">
        <w:rPr>
          <w:rFonts w:ascii="Times New Roman" w:hAnsi="Times New Roman" w:cs="Times New Roman"/>
          <w:color w:val="000000"/>
          <w:sz w:val="28"/>
          <w:szCs w:val="28"/>
        </w:rPr>
        <w:t>0</w:t>
      </w:r>
      <w:r w:rsidR="00537C19">
        <w:rPr>
          <w:rFonts w:ascii="Times New Roman" w:hAnsi="Times New Roman" w:cs="Times New Roman"/>
          <w:color w:val="000000"/>
          <w:sz w:val="28"/>
          <w:szCs w:val="28"/>
        </w:rPr>
        <w:t>34</w:t>
      </w:r>
    </w:p>
    <w:p w:rsidR="002A44F1" w:rsidRDefault="002A44F1" w:rsidP="00A53B73">
      <w:pPr>
        <w:spacing w:line="240" w:lineRule="auto"/>
        <w:jc w:val="both"/>
        <w:rPr>
          <w:rFonts w:ascii="Consolas" w:hAnsi="Consolas" w:cs="Consolas"/>
        </w:rPr>
      </w:pPr>
      <w:r>
        <w:rPr>
          <w:rFonts w:ascii="Times New Roman" w:hAnsi="Times New Roman" w:cs="Times New Roman"/>
          <w:sz w:val="28"/>
          <w:szCs w:val="28"/>
        </w:rPr>
        <w:t xml:space="preserve">  количество государственных услуг, оказываемых на бесплатной и (или) платной   основе: оказано бесплатно – </w:t>
      </w:r>
      <w:r w:rsidR="00537C19">
        <w:rPr>
          <w:rFonts w:ascii="Times New Roman" w:hAnsi="Times New Roman" w:cs="Times New Roman"/>
          <w:sz w:val="28"/>
          <w:szCs w:val="28"/>
        </w:rPr>
        <w:t>1438</w:t>
      </w:r>
      <w:r>
        <w:rPr>
          <w:rFonts w:ascii="Times New Roman" w:hAnsi="Times New Roman" w:cs="Times New Roman"/>
          <w:sz w:val="28"/>
          <w:szCs w:val="28"/>
        </w:rPr>
        <w:t xml:space="preserve">  услуг;  платно – нет.</w:t>
      </w:r>
    </w:p>
    <w:p w:rsidR="002A44F1" w:rsidRDefault="002A44F1" w:rsidP="00A53B73">
      <w:pPr>
        <w:spacing w:line="240" w:lineRule="auto"/>
        <w:jc w:val="both"/>
        <w:rPr>
          <w:rFonts w:ascii="Times New Roman" w:hAnsi="Times New Roman" w:cs="Times New Roman"/>
          <w:color w:val="FF00FF"/>
          <w:sz w:val="28"/>
          <w:szCs w:val="28"/>
        </w:rPr>
      </w:pPr>
      <w:r>
        <w:rPr>
          <w:rFonts w:ascii="Times New Roman" w:hAnsi="Times New Roman" w:cs="Times New Roman"/>
          <w:sz w:val="28"/>
          <w:szCs w:val="28"/>
        </w:rPr>
        <w:t xml:space="preserve">      количество государственных услуг, оказываемых в бумажной и (или) электронной форме:</w:t>
      </w:r>
      <w:r w:rsidR="002568E6">
        <w:rPr>
          <w:rFonts w:ascii="Times New Roman" w:hAnsi="Times New Roman" w:cs="Times New Roman"/>
          <w:sz w:val="28"/>
          <w:szCs w:val="28"/>
        </w:rPr>
        <w:t xml:space="preserve"> </w:t>
      </w:r>
      <w:r>
        <w:rPr>
          <w:rFonts w:ascii="Times New Roman" w:hAnsi="Times New Roman" w:cs="Times New Roman"/>
          <w:sz w:val="28"/>
          <w:szCs w:val="28"/>
        </w:rPr>
        <w:t>оказано в электронной форме</w:t>
      </w:r>
      <w:r w:rsidR="003E1E71">
        <w:rPr>
          <w:rFonts w:ascii="Times New Roman" w:hAnsi="Times New Roman" w:cs="Times New Roman"/>
          <w:sz w:val="28"/>
          <w:szCs w:val="28"/>
        </w:rPr>
        <w:t xml:space="preserve"> –</w:t>
      </w:r>
      <w:r w:rsidR="00CC3B75">
        <w:rPr>
          <w:rFonts w:ascii="Times New Roman" w:hAnsi="Times New Roman" w:cs="Times New Roman"/>
          <w:sz w:val="28"/>
          <w:szCs w:val="28"/>
        </w:rPr>
        <w:t xml:space="preserve">242 </w:t>
      </w:r>
      <w:r w:rsidR="003E1E71">
        <w:rPr>
          <w:rFonts w:ascii="Times New Roman" w:hAnsi="Times New Roman" w:cs="Times New Roman"/>
          <w:sz w:val="28"/>
          <w:szCs w:val="28"/>
        </w:rPr>
        <w:t>услуг</w:t>
      </w:r>
      <w:r w:rsidR="00CC3B75">
        <w:rPr>
          <w:rFonts w:ascii="Times New Roman" w:hAnsi="Times New Roman" w:cs="Times New Roman"/>
          <w:sz w:val="28"/>
          <w:szCs w:val="28"/>
        </w:rPr>
        <w:t>и</w:t>
      </w:r>
      <w:r w:rsidR="003E1E71">
        <w:rPr>
          <w:rFonts w:ascii="Times New Roman" w:hAnsi="Times New Roman" w:cs="Times New Roman"/>
          <w:sz w:val="28"/>
          <w:szCs w:val="28"/>
        </w:rPr>
        <w:t>, в бумажной форме –</w:t>
      </w:r>
      <w:r w:rsidR="00CC3B75">
        <w:rPr>
          <w:rFonts w:ascii="Times New Roman" w:hAnsi="Times New Roman" w:cs="Times New Roman"/>
          <w:sz w:val="28"/>
          <w:szCs w:val="28"/>
        </w:rPr>
        <w:t>1144</w:t>
      </w:r>
      <w:r>
        <w:rPr>
          <w:rFonts w:ascii="Times New Roman" w:hAnsi="Times New Roman" w:cs="Times New Roman"/>
          <w:sz w:val="28"/>
          <w:szCs w:val="28"/>
        </w:rPr>
        <w:t>.</w:t>
      </w:r>
    </w:p>
    <w:p w:rsidR="002A44F1" w:rsidRPr="00C92BFD"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количество утвержденных стандартов и регламентов государственных услуг: утвержденных стандартов</w:t>
      </w:r>
      <w:r w:rsidR="002C45C4">
        <w:rPr>
          <w:rFonts w:ascii="Times New Roman" w:hAnsi="Times New Roman" w:cs="Times New Roman"/>
          <w:sz w:val="28"/>
          <w:szCs w:val="28"/>
        </w:rPr>
        <w:t xml:space="preserve"> </w:t>
      </w:r>
      <w:r>
        <w:rPr>
          <w:rFonts w:ascii="Times New Roman" w:hAnsi="Times New Roman" w:cs="Times New Roman"/>
          <w:sz w:val="28"/>
          <w:szCs w:val="28"/>
        </w:rPr>
        <w:t xml:space="preserve">- </w:t>
      </w:r>
      <w:r w:rsidR="00CC3B75">
        <w:rPr>
          <w:rFonts w:ascii="Times New Roman" w:hAnsi="Times New Roman" w:cs="Times New Roman"/>
          <w:sz w:val="28"/>
          <w:szCs w:val="28"/>
        </w:rPr>
        <w:t>9</w:t>
      </w:r>
      <w:r>
        <w:rPr>
          <w:rFonts w:ascii="Times New Roman" w:hAnsi="Times New Roman" w:cs="Times New Roman"/>
          <w:sz w:val="28"/>
          <w:szCs w:val="28"/>
        </w:rPr>
        <w:t xml:space="preserve"> («</w:t>
      </w:r>
      <w:r w:rsidR="00CC3B75" w:rsidRPr="00227180">
        <w:rPr>
          <w:rFonts w:ascii="Times New Roman" w:hAnsi="Times New Roman" w:cs="Times New Roman"/>
          <w:color w:val="000000"/>
          <w:sz w:val="28"/>
        </w:rPr>
        <w:t>Выдача справки по определению адреса объектов недвижимости на территории Республики Казахстан</w:t>
      </w:r>
      <w:r w:rsidR="00CC3B75" w:rsidRPr="00C92B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sz w:val="28"/>
          <w:szCs w:val="28"/>
        </w:rPr>
        <w:t>«</w:t>
      </w:r>
      <w:r w:rsidR="00CC3B75" w:rsidRPr="00227180">
        <w:rPr>
          <w:rFonts w:ascii="Times New Roman" w:hAnsi="Times New Roman" w:cs="Times New Roman"/>
          <w:color w:val="000000"/>
          <w:sz w:val="28"/>
          <w:szCs w:val="28"/>
        </w:rPr>
        <w:t>Предоставление исходных материалов при разработке проектов строительства и реконструкции (перепланировки и переоборудования)</w:t>
      </w:r>
      <w:r w:rsidRPr="00C92BFD">
        <w:rPr>
          <w:rFonts w:ascii="Times New Roman" w:hAnsi="Times New Roman" w:cs="Times New Roman"/>
          <w:sz w:val="28"/>
          <w:szCs w:val="28"/>
        </w:rPr>
        <w:t>», «</w:t>
      </w:r>
      <w:r w:rsidR="00CC3B75" w:rsidRPr="00227180">
        <w:rPr>
          <w:rFonts w:ascii="Times New Roman" w:hAnsi="Times New Roman" w:cs="Times New Roman"/>
          <w:color w:val="000000"/>
          <w:sz w:val="28"/>
          <w:szCs w:val="28"/>
        </w:rPr>
        <w:t>Согласование</w:t>
      </w:r>
      <w:r w:rsidR="00CC3B75">
        <w:rPr>
          <w:rFonts w:ascii="Times New Roman" w:hAnsi="Times New Roman" w:cs="Times New Roman"/>
          <w:color w:val="000000"/>
          <w:sz w:val="28"/>
          <w:szCs w:val="28"/>
        </w:rPr>
        <w:t xml:space="preserve"> </w:t>
      </w:r>
      <w:r w:rsidR="00CC3B75" w:rsidRPr="00227180">
        <w:rPr>
          <w:rFonts w:ascii="Times New Roman" w:hAnsi="Times New Roman" w:cs="Times New Roman"/>
          <w:color w:val="000000"/>
          <w:sz w:val="28"/>
          <w:szCs w:val="28"/>
        </w:rPr>
        <w:t xml:space="preserve">эскиза </w:t>
      </w:r>
      <w:r w:rsidR="00CC3B75" w:rsidRPr="00227180">
        <w:rPr>
          <w:rFonts w:ascii="Times New Roman" w:hAnsi="Times New Roman" w:cs="Times New Roman"/>
          <w:color w:val="000000"/>
          <w:sz w:val="28"/>
          <w:szCs w:val="28"/>
        </w:rPr>
        <w:lastRenderedPageBreak/>
        <w:t>(эскизного</w:t>
      </w:r>
      <w:r w:rsidR="00CC3B75">
        <w:rPr>
          <w:rFonts w:ascii="Times New Roman" w:hAnsi="Times New Roman" w:cs="Times New Roman"/>
          <w:color w:val="000000"/>
          <w:sz w:val="28"/>
          <w:szCs w:val="28"/>
        </w:rPr>
        <w:t xml:space="preserve"> </w:t>
      </w:r>
      <w:r w:rsidR="00CC3B75" w:rsidRPr="00227180">
        <w:rPr>
          <w:rFonts w:ascii="Times New Roman" w:hAnsi="Times New Roman" w:cs="Times New Roman"/>
          <w:color w:val="000000"/>
          <w:sz w:val="28"/>
          <w:szCs w:val="28"/>
        </w:rPr>
        <w:t>проекта)</w:t>
      </w:r>
      <w:r w:rsidRPr="00C92BFD">
        <w:rPr>
          <w:rFonts w:ascii="Times New Roman" w:hAnsi="Times New Roman" w:cs="Times New Roman"/>
          <w:sz w:val="28"/>
          <w:szCs w:val="28"/>
        </w:rPr>
        <w:t>», «</w:t>
      </w:r>
      <w:r w:rsidR="00CC3B75" w:rsidRPr="00227180">
        <w:rPr>
          <w:rFonts w:ascii="Times New Roman" w:hAnsi="Times New Roman" w:cs="Times New Roman"/>
          <w:color w:val="000000"/>
          <w:sz w:val="28"/>
        </w:rPr>
        <w:t>Выдача разрешения на привлечение денег дольщиков</w:t>
      </w:r>
      <w:r w:rsidR="00DF2ABA">
        <w:rPr>
          <w:rFonts w:ascii="Times New Roman" w:hAnsi="Times New Roman" w:cs="Times New Roman"/>
          <w:color w:val="000000"/>
          <w:sz w:val="28"/>
          <w:szCs w:val="28"/>
        </w:rPr>
        <w:t>»</w:t>
      </w:r>
      <w:r w:rsidRPr="00C92BFD">
        <w:rPr>
          <w:rFonts w:ascii="Times New Roman" w:hAnsi="Times New Roman" w:cs="Times New Roman"/>
          <w:color w:val="000000"/>
          <w:sz w:val="28"/>
          <w:szCs w:val="28"/>
        </w:rPr>
        <w:t>, «</w:t>
      </w:r>
      <w:r w:rsidR="00CC3B75" w:rsidRPr="00227180">
        <w:rPr>
          <w:rFonts w:ascii="Times New Roman" w:hAnsi="Times New Roman" w:cs="Times New Roman"/>
          <w:color w:val="000000"/>
          <w:sz w:val="28"/>
          <w:szCs w:val="28"/>
        </w:rPr>
        <w:t>Выдача выписки об учетной записи договора о долевом участии в жилищном строительстве</w:t>
      </w:r>
      <w:r w:rsidRPr="00C92BFD">
        <w:rPr>
          <w:rFonts w:ascii="Times New Roman" w:hAnsi="Times New Roman" w:cs="Times New Roman"/>
          <w:color w:val="000000"/>
          <w:sz w:val="28"/>
          <w:szCs w:val="28"/>
        </w:rPr>
        <w:t>», «</w:t>
      </w:r>
      <w:r w:rsidR="00CC3B75" w:rsidRPr="00537C19">
        <w:rPr>
          <w:rFonts w:ascii="Times New Roman" w:hAnsi="Times New Roman" w:cs="Times New Roman"/>
          <w:color w:val="000000"/>
          <w:sz w:val="28"/>
        </w:rPr>
        <w:t>Постановка на учет и очередность</w:t>
      </w:r>
      <w:proofErr w:type="gramEnd"/>
      <w:r w:rsidR="00CC3B75" w:rsidRPr="00537C19">
        <w:rPr>
          <w:rFonts w:ascii="Times New Roman" w:hAnsi="Times New Roman" w:cs="Times New Roman"/>
          <w:color w:val="000000"/>
          <w:sz w:val="28"/>
        </w:rPr>
        <w:t xml:space="preserve">, </w:t>
      </w:r>
      <w:proofErr w:type="gramStart"/>
      <w:r w:rsidR="00CC3B75" w:rsidRPr="00537C19">
        <w:rPr>
          <w:rFonts w:ascii="Times New Roman" w:hAnsi="Times New Roman" w:cs="Times New Roman"/>
          <w:color w:val="000000"/>
          <w:sz w:val="28"/>
        </w:rPr>
        <w:t>а также принятие местными исполнительными органами решения о предоставлении жилища гражданам, нуждающимся в  жилище из государственного жилищного фонда или жилище, арендованном местным исполнительным органом в частном жилищном фонде</w:t>
      </w:r>
      <w:r w:rsidRPr="00C92B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DF2ABA">
        <w:rPr>
          <w:rFonts w:ascii="Times New Roman" w:hAnsi="Times New Roman" w:cs="Times New Roman"/>
          <w:color w:val="000000"/>
          <w:sz w:val="28"/>
          <w:szCs w:val="28"/>
        </w:rPr>
        <w:t>«</w:t>
      </w:r>
      <w:r w:rsidR="0074046E" w:rsidRPr="00537C19">
        <w:rPr>
          <w:rFonts w:ascii="Times New Roman" w:hAnsi="Times New Roman" w:cs="Times New Roman"/>
          <w:color w:val="000000"/>
          <w:sz w:val="28"/>
          <w:szCs w:val="28"/>
        </w:rPr>
        <w:t>Выдача справки о наличии (отсутствии) в постоянном пользовании жилища из коммунального жилищного фонда или жилища, арендованного местным исполнительным органом в частном жилищном фонде, гражданам, нуждающимся в жилище из жилищного фонда государственного предприятия</w:t>
      </w:r>
      <w:proofErr w:type="gramEnd"/>
      <w:r w:rsidR="0074046E" w:rsidRPr="00537C19">
        <w:rPr>
          <w:rFonts w:ascii="Times New Roman" w:hAnsi="Times New Roman" w:cs="Times New Roman"/>
          <w:color w:val="000000"/>
          <w:sz w:val="28"/>
          <w:szCs w:val="28"/>
        </w:rPr>
        <w:t xml:space="preserve"> либо государственного учреждения</w:t>
      </w:r>
      <w:r w:rsidR="00DF2ABA">
        <w:rPr>
          <w:rFonts w:ascii="Times New Roman" w:hAnsi="Times New Roman" w:cs="Times New Roman"/>
          <w:color w:val="000000"/>
          <w:sz w:val="28"/>
          <w:szCs w:val="28"/>
        </w:rPr>
        <w:t xml:space="preserve">», </w:t>
      </w:r>
      <w:r w:rsidR="00DF2ABA">
        <w:rPr>
          <w:rFonts w:ascii="Times New Roman" w:hAnsi="Times New Roman" w:cs="Times New Roman"/>
          <w:sz w:val="28"/>
          <w:szCs w:val="28"/>
        </w:rPr>
        <w:t>«</w:t>
      </w:r>
      <w:r w:rsidR="0074046E" w:rsidRPr="00537C19">
        <w:rPr>
          <w:rFonts w:ascii="Times New Roman" w:hAnsi="Times New Roman" w:cs="Times New Roman"/>
          <w:color w:val="000000"/>
          <w:sz w:val="28"/>
        </w:rPr>
        <w:t>Приватизация жилищ из государственного жилищного фонда</w:t>
      </w:r>
      <w:r w:rsidR="00DF2ABA">
        <w:rPr>
          <w:rFonts w:ascii="Times New Roman" w:hAnsi="Times New Roman" w:cs="Times New Roman"/>
          <w:sz w:val="28"/>
          <w:szCs w:val="28"/>
        </w:rPr>
        <w:t>»</w:t>
      </w:r>
      <w:r w:rsidR="0074046E">
        <w:rPr>
          <w:rFonts w:ascii="Times New Roman" w:hAnsi="Times New Roman" w:cs="Times New Roman"/>
          <w:sz w:val="28"/>
          <w:szCs w:val="28"/>
        </w:rPr>
        <w:t>, «</w:t>
      </w:r>
      <w:r w:rsidR="0074046E" w:rsidRPr="00537C19">
        <w:rPr>
          <w:rFonts w:ascii="Times New Roman" w:hAnsi="Times New Roman" w:cs="Times New Roman"/>
          <w:color w:val="000000"/>
          <w:sz w:val="28"/>
          <w:szCs w:val="28"/>
        </w:rPr>
        <w:t>Выдача разрешения на размещение наружной (визуальной) рекламы на объектах стационарного размещения рекламы в полосе отвода автомобильных дорог общего пользования областного и районного значения</w:t>
      </w:r>
      <w:r w:rsidR="0074046E">
        <w:rPr>
          <w:rFonts w:ascii="Times New Roman" w:hAnsi="Times New Roman" w:cs="Times New Roman"/>
          <w:color w:val="000000"/>
          <w:sz w:val="28"/>
          <w:szCs w:val="28"/>
        </w:rPr>
        <w:t>»</w:t>
      </w:r>
      <w:r w:rsidR="002C45C4">
        <w:rPr>
          <w:rFonts w:ascii="Times New Roman" w:hAnsi="Times New Roman" w:cs="Times New Roman"/>
          <w:sz w:val="28"/>
          <w:szCs w:val="28"/>
        </w:rPr>
        <w:t>)</w:t>
      </w:r>
      <w:r w:rsidRPr="00C92BFD">
        <w:rPr>
          <w:rFonts w:ascii="Times New Roman" w:hAnsi="Times New Roman" w:cs="Times New Roman"/>
          <w:color w:val="000000"/>
          <w:sz w:val="28"/>
          <w:szCs w:val="28"/>
        </w:rPr>
        <w:t>.</w:t>
      </w:r>
    </w:p>
    <w:p w:rsidR="002A44F1" w:rsidRDefault="002A44F1" w:rsidP="0074046E">
      <w:pPr>
        <w:spacing w:line="240" w:lineRule="auto"/>
        <w:rPr>
          <w:rFonts w:ascii="Times New Roman" w:hAnsi="Times New Roman" w:cs="Times New Roman"/>
          <w:sz w:val="28"/>
          <w:szCs w:val="28"/>
          <w:lang w:val="kk-KZ"/>
        </w:rPr>
      </w:pPr>
      <w:r w:rsidRPr="00C92BFD">
        <w:rPr>
          <w:rFonts w:ascii="Times New Roman" w:hAnsi="Times New Roman" w:cs="Times New Roman"/>
          <w:sz w:val="28"/>
          <w:szCs w:val="28"/>
        </w:rPr>
        <w:t xml:space="preserve">    3) Информация о наиболее востребованных государственных</w:t>
      </w:r>
      <w:r>
        <w:rPr>
          <w:rFonts w:ascii="Times New Roman" w:hAnsi="Times New Roman" w:cs="Times New Roman"/>
          <w:sz w:val="28"/>
          <w:szCs w:val="28"/>
        </w:rPr>
        <w:t xml:space="preserve"> услугах</w:t>
      </w:r>
      <w:r>
        <w:rPr>
          <w:rFonts w:ascii="Times New Roman" w:hAnsi="Times New Roman" w:cs="Times New Roman"/>
          <w:color w:val="000000"/>
          <w:sz w:val="28"/>
          <w:szCs w:val="28"/>
        </w:rPr>
        <w:t>. Наиболе</w:t>
      </w:r>
      <w:r w:rsidR="00A36414">
        <w:rPr>
          <w:rFonts w:ascii="Times New Roman" w:hAnsi="Times New Roman" w:cs="Times New Roman"/>
          <w:color w:val="000000"/>
          <w:sz w:val="28"/>
          <w:szCs w:val="28"/>
        </w:rPr>
        <w:t>е востребованной услугой за 2019</w:t>
      </w:r>
      <w:r>
        <w:rPr>
          <w:rFonts w:ascii="Times New Roman" w:hAnsi="Times New Roman" w:cs="Times New Roman"/>
          <w:color w:val="000000"/>
          <w:sz w:val="28"/>
          <w:szCs w:val="28"/>
        </w:rPr>
        <w:t xml:space="preserve">  год была услуга </w:t>
      </w:r>
      <w:r w:rsidR="002568E6" w:rsidRPr="007454B3">
        <w:rPr>
          <w:rFonts w:ascii="Times New Roman" w:hAnsi="Times New Roman" w:cs="Times New Roman"/>
          <w:color w:val="000000"/>
          <w:sz w:val="28"/>
          <w:szCs w:val="28"/>
        </w:rPr>
        <w:t>"</w:t>
      </w:r>
      <w:r w:rsidR="0074046E" w:rsidRPr="00227180">
        <w:rPr>
          <w:rFonts w:ascii="Times New Roman" w:hAnsi="Times New Roman" w:cs="Times New Roman"/>
          <w:color w:val="000000"/>
          <w:sz w:val="28"/>
        </w:rPr>
        <w:t>Выдача справки по определению адреса объектов недвижимости на территории Республики Казахста</w:t>
      </w:r>
      <w:r w:rsidR="0074046E">
        <w:rPr>
          <w:rFonts w:ascii="Times New Roman" w:hAnsi="Times New Roman" w:cs="Times New Roman"/>
          <w:color w:val="000000"/>
          <w:sz w:val="28"/>
        </w:rPr>
        <w:t>н</w:t>
      </w:r>
      <w:r w:rsidR="002568E6" w:rsidRPr="007454B3">
        <w:rPr>
          <w:rFonts w:ascii="Times New Roman" w:hAnsi="Times New Roman" w:cs="Times New Roman"/>
          <w:color w:val="000000"/>
          <w:sz w:val="28"/>
          <w:szCs w:val="28"/>
        </w:rPr>
        <w:t>"</w:t>
      </w:r>
      <w:r w:rsidR="007F38AF">
        <w:rPr>
          <w:rFonts w:ascii="Times New Roman" w:hAnsi="Times New Roman" w:cs="Times New Roman"/>
          <w:color w:val="000000"/>
          <w:sz w:val="28"/>
          <w:szCs w:val="28"/>
        </w:rPr>
        <w:t>-</w:t>
      </w:r>
      <w:r w:rsidR="0074046E">
        <w:rPr>
          <w:rFonts w:ascii="Times New Roman" w:hAnsi="Times New Roman" w:cs="Times New Roman"/>
          <w:color w:val="000000"/>
          <w:sz w:val="28"/>
          <w:szCs w:val="28"/>
        </w:rPr>
        <w:t xml:space="preserve">904 </w:t>
      </w:r>
      <w:r>
        <w:rPr>
          <w:rFonts w:ascii="Times New Roman" w:hAnsi="Times New Roman" w:cs="Times New Roman"/>
          <w:color w:val="000000"/>
          <w:sz w:val="28"/>
          <w:szCs w:val="28"/>
        </w:rPr>
        <w:t>услуг</w:t>
      </w:r>
      <w:r w:rsidR="0074046E">
        <w:rPr>
          <w:rFonts w:ascii="Times New Roman" w:hAnsi="Times New Roman" w:cs="Times New Roman"/>
          <w:color w:val="000000"/>
          <w:sz w:val="28"/>
          <w:szCs w:val="28"/>
        </w:rPr>
        <w:t>и</w:t>
      </w:r>
      <w:r>
        <w:rPr>
          <w:rFonts w:ascii="Times New Roman" w:hAnsi="Times New Roman" w:cs="Times New Roman"/>
          <w:color w:val="000000"/>
          <w:sz w:val="28"/>
          <w:szCs w:val="28"/>
        </w:rPr>
        <w:t>.</w:t>
      </w:r>
      <w:r>
        <w:rPr>
          <w:rFonts w:ascii="Times New Roman" w:hAnsi="Times New Roman" w:cs="Times New Roman"/>
          <w:sz w:val="28"/>
          <w:szCs w:val="28"/>
        </w:rPr>
        <w:br/>
        <w:t>     </w:t>
      </w:r>
      <w:r>
        <w:rPr>
          <w:rFonts w:ascii="Times New Roman" w:hAnsi="Times New Roman" w:cs="Times New Roman"/>
          <w:b/>
          <w:bCs/>
          <w:sz w:val="28"/>
          <w:szCs w:val="28"/>
        </w:rPr>
        <w:t xml:space="preserve">2. Работа с </w:t>
      </w:r>
      <w:proofErr w:type="spellStart"/>
      <w:r>
        <w:rPr>
          <w:rFonts w:ascii="Times New Roman" w:hAnsi="Times New Roman" w:cs="Times New Roman"/>
          <w:b/>
          <w:bCs/>
          <w:sz w:val="28"/>
          <w:szCs w:val="28"/>
        </w:rPr>
        <w:t>услугополучателями</w:t>
      </w:r>
      <w:proofErr w:type="spellEnd"/>
    </w:p>
    <w:p w:rsidR="002A44F1" w:rsidRDefault="002A44F1" w:rsidP="0074046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1) </w:t>
      </w:r>
      <w:r>
        <w:rPr>
          <w:rFonts w:ascii="Times New Roman" w:hAnsi="Times New Roman" w:cs="Times New Roman"/>
          <w:sz w:val="28"/>
          <w:szCs w:val="28"/>
        </w:rPr>
        <w:t>Сведения об источниках и местах доступа к информации о порядке оказания государственных услуг: информация о предоставлении</w:t>
      </w:r>
      <w:r w:rsidR="002568E6">
        <w:rPr>
          <w:rFonts w:ascii="Times New Roman" w:hAnsi="Times New Roman" w:cs="Times New Roman"/>
          <w:sz w:val="28"/>
          <w:szCs w:val="28"/>
        </w:rPr>
        <w:t xml:space="preserve"> </w:t>
      </w:r>
      <w:r>
        <w:rPr>
          <w:rFonts w:ascii="Times New Roman" w:hAnsi="Times New Roman" w:cs="Times New Roman"/>
          <w:sz w:val="28"/>
          <w:szCs w:val="28"/>
        </w:rPr>
        <w:t xml:space="preserve">государственных услуг размещена на интернет - ресурсе </w:t>
      </w:r>
      <w:r w:rsidR="0074046E">
        <w:rPr>
          <w:rFonts w:ascii="Times New Roman" w:hAnsi="Times New Roman" w:cs="Times New Roman"/>
          <w:sz w:val="28"/>
          <w:szCs w:val="28"/>
        </w:rPr>
        <w:t>отдела</w:t>
      </w:r>
      <w:r w:rsidR="00975081" w:rsidRPr="00975081">
        <w:rPr>
          <w:rFonts w:ascii="Times New Roman" w:hAnsi="Times New Roman" w:cs="Times New Roman"/>
          <w:sz w:val="28"/>
          <w:szCs w:val="28"/>
        </w:rPr>
        <w:t xml:space="preserve"> </w:t>
      </w:r>
      <w:r w:rsidR="00975081">
        <w:rPr>
          <w:rFonts w:ascii="Times New Roman" w:hAnsi="Times New Roman" w:cs="Times New Roman"/>
          <w:sz w:val="28"/>
          <w:szCs w:val="28"/>
        </w:rPr>
        <w:t xml:space="preserve">(эл. </w:t>
      </w:r>
      <w:r>
        <w:rPr>
          <w:rFonts w:ascii="Times New Roman" w:hAnsi="Times New Roman" w:cs="Times New Roman"/>
          <w:sz w:val="28"/>
          <w:szCs w:val="28"/>
        </w:rPr>
        <w:t xml:space="preserve">адрес </w:t>
      </w:r>
      <w:r w:rsidR="0074046E" w:rsidRPr="0074046E">
        <w:rPr>
          <w:rFonts w:ascii="Times New Roman" w:hAnsi="Times New Roman" w:cs="Times New Roman"/>
          <w:sz w:val="28"/>
          <w:szCs w:val="28"/>
          <w:lang w:val="en-US"/>
        </w:rPr>
        <w:t>http</w:t>
      </w:r>
      <w:r w:rsidR="0074046E" w:rsidRPr="0074046E">
        <w:rPr>
          <w:rFonts w:ascii="Times New Roman" w:hAnsi="Times New Roman" w:cs="Times New Roman"/>
          <w:sz w:val="28"/>
          <w:szCs w:val="28"/>
        </w:rPr>
        <w:t>://</w:t>
      </w:r>
      <w:proofErr w:type="spellStart"/>
      <w:r w:rsidR="0074046E" w:rsidRPr="0074046E">
        <w:rPr>
          <w:rFonts w:ascii="Times New Roman" w:hAnsi="Times New Roman" w:cs="Times New Roman"/>
          <w:sz w:val="28"/>
          <w:szCs w:val="28"/>
          <w:lang w:val="en-US"/>
        </w:rPr>
        <w:t>kzh</w:t>
      </w:r>
      <w:proofErr w:type="spellEnd"/>
      <w:r w:rsidR="0074046E" w:rsidRPr="0074046E">
        <w:rPr>
          <w:rFonts w:ascii="Times New Roman" w:hAnsi="Times New Roman" w:cs="Times New Roman"/>
          <w:sz w:val="28"/>
          <w:szCs w:val="28"/>
        </w:rPr>
        <w:t>-</w:t>
      </w:r>
      <w:proofErr w:type="spellStart"/>
      <w:r w:rsidR="0074046E" w:rsidRPr="0074046E">
        <w:rPr>
          <w:rFonts w:ascii="Times New Roman" w:hAnsi="Times New Roman" w:cs="Times New Roman"/>
          <w:sz w:val="28"/>
          <w:szCs w:val="28"/>
          <w:lang w:val="en-US"/>
        </w:rPr>
        <w:t>zhkh</w:t>
      </w:r>
      <w:proofErr w:type="spellEnd"/>
      <w:r w:rsidR="0074046E" w:rsidRPr="0074046E">
        <w:rPr>
          <w:rFonts w:ascii="Times New Roman" w:hAnsi="Times New Roman" w:cs="Times New Roman"/>
          <w:sz w:val="28"/>
          <w:szCs w:val="28"/>
        </w:rPr>
        <w:t>.</w:t>
      </w:r>
      <w:proofErr w:type="spellStart"/>
      <w:r w:rsidR="0074046E" w:rsidRPr="0074046E">
        <w:rPr>
          <w:rFonts w:ascii="Times New Roman" w:hAnsi="Times New Roman" w:cs="Times New Roman"/>
          <w:sz w:val="28"/>
          <w:szCs w:val="28"/>
          <w:lang w:val="en-US"/>
        </w:rPr>
        <w:t>sko</w:t>
      </w:r>
      <w:proofErr w:type="spellEnd"/>
      <w:r w:rsidR="0074046E" w:rsidRPr="0074046E">
        <w:rPr>
          <w:rFonts w:ascii="Times New Roman" w:hAnsi="Times New Roman" w:cs="Times New Roman"/>
          <w:sz w:val="28"/>
          <w:szCs w:val="28"/>
        </w:rPr>
        <w:t>.</w:t>
      </w:r>
      <w:proofErr w:type="spellStart"/>
      <w:r w:rsidR="0074046E" w:rsidRPr="0074046E">
        <w:rPr>
          <w:rFonts w:ascii="Times New Roman" w:hAnsi="Times New Roman" w:cs="Times New Roman"/>
          <w:sz w:val="28"/>
          <w:szCs w:val="28"/>
          <w:lang w:val="en-US"/>
        </w:rPr>
        <w:t>kz</w:t>
      </w:r>
      <w:proofErr w:type="spellEnd"/>
      <w:r w:rsidR="0074046E" w:rsidRPr="0074046E">
        <w:rPr>
          <w:rFonts w:ascii="Times New Roman" w:hAnsi="Times New Roman" w:cs="Times New Roman"/>
          <w:sz w:val="28"/>
          <w:szCs w:val="28"/>
        </w:rPr>
        <w:t>/</w:t>
      </w:r>
      <w:r>
        <w:rPr>
          <w:rFonts w:ascii="Times New Roman" w:hAnsi="Times New Roman" w:cs="Times New Roman"/>
          <w:sz w:val="28"/>
          <w:szCs w:val="28"/>
        </w:rPr>
        <w:t>),  а также на стендах (с перечнем необходимых документов и образцами их заполнения</w:t>
      </w:r>
      <w:r>
        <w:rPr>
          <w:sz w:val="28"/>
          <w:szCs w:val="28"/>
        </w:rPr>
        <w:t xml:space="preserve">), </w:t>
      </w:r>
      <w:r>
        <w:rPr>
          <w:rFonts w:ascii="Times New Roman" w:hAnsi="Times New Roman" w:cs="Times New Roman"/>
          <w:sz w:val="28"/>
          <w:szCs w:val="28"/>
        </w:rPr>
        <w:t xml:space="preserve">расположенных в здании </w:t>
      </w:r>
      <w:r w:rsidRPr="007454B3">
        <w:rPr>
          <w:rFonts w:ascii="Times New Roman" w:hAnsi="Times New Roman" w:cs="Times New Roman"/>
          <w:sz w:val="28"/>
          <w:szCs w:val="28"/>
        </w:rPr>
        <w:t>К</w:t>
      </w:r>
      <w:r w:rsidRPr="007454B3">
        <w:rPr>
          <w:rFonts w:ascii="Times New Roman" w:hAnsi="Times New Roman" w:cs="Times New Roman"/>
          <w:color w:val="000000"/>
          <w:sz w:val="28"/>
          <w:szCs w:val="28"/>
        </w:rPr>
        <w:t>Г</w:t>
      </w:r>
      <w:r>
        <w:rPr>
          <w:rFonts w:ascii="Times New Roman" w:hAnsi="Times New Roman" w:cs="Times New Roman"/>
          <w:color w:val="000000"/>
          <w:sz w:val="28"/>
          <w:szCs w:val="28"/>
        </w:rPr>
        <w:t>У «</w:t>
      </w:r>
      <w:proofErr w:type="spellStart"/>
      <w:r w:rsidR="0074046E">
        <w:rPr>
          <w:rFonts w:ascii="Times New Roman" w:hAnsi="Times New Roman" w:cs="Times New Roman"/>
          <w:color w:val="000000"/>
          <w:sz w:val="28"/>
          <w:szCs w:val="28"/>
        </w:rPr>
        <w:t>Кызылжарский</w:t>
      </w:r>
      <w:proofErr w:type="spellEnd"/>
      <w:r w:rsidR="0074046E">
        <w:rPr>
          <w:rFonts w:ascii="Times New Roman" w:hAnsi="Times New Roman" w:cs="Times New Roman"/>
          <w:color w:val="000000"/>
          <w:sz w:val="28"/>
          <w:szCs w:val="28"/>
        </w:rPr>
        <w:t xml:space="preserve"> районный отдел архитектуры, строительства, ЖКХ, ПТ и АД»</w:t>
      </w:r>
      <w:r>
        <w:rPr>
          <w:rFonts w:ascii="Times New Roman" w:hAnsi="Times New Roman" w:cs="Times New Roman"/>
          <w:color w:val="000000"/>
          <w:sz w:val="28"/>
          <w:szCs w:val="28"/>
        </w:rPr>
        <w:t xml:space="preserve">.     </w:t>
      </w:r>
      <w:proofErr w:type="gramEnd"/>
    </w:p>
    <w:p w:rsidR="002A44F1" w:rsidRDefault="002A44F1" w:rsidP="00975081">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2) Информация о публичных обсуждениях проектов стандартов государственных услуг -</w:t>
      </w:r>
      <w:r w:rsidR="00975081">
        <w:rPr>
          <w:rFonts w:ascii="Times New Roman" w:hAnsi="Times New Roman" w:cs="Times New Roman"/>
          <w:sz w:val="28"/>
          <w:szCs w:val="28"/>
        </w:rPr>
        <w:t xml:space="preserve"> </w:t>
      </w:r>
      <w:r>
        <w:rPr>
          <w:rFonts w:ascii="Times New Roman" w:hAnsi="Times New Roman" w:cs="Times New Roman"/>
          <w:sz w:val="28"/>
          <w:szCs w:val="28"/>
        </w:rPr>
        <w:t>не проводились.</w:t>
      </w:r>
      <w:r>
        <w:rPr>
          <w:rFonts w:ascii="Times New Roman" w:hAnsi="Times New Roman" w:cs="Times New Roman"/>
          <w:sz w:val="28"/>
          <w:szCs w:val="28"/>
        </w:rPr>
        <w:br/>
        <w:t xml:space="preserve">         3) Мероприятия, направленные на обеспечение прозрачности процесса оказания государственных услуг (разъяснительные работы, семинары, встречи, интервью и иное): с </w:t>
      </w:r>
      <w:proofErr w:type="spellStart"/>
      <w:r>
        <w:rPr>
          <w:rFonts w:ascii="Times New Roman" w:hAnsi="Times New Roman" w:cs="Times New Roman"/>
          <w:sz w:val="28"/>
          <w:szCs w:val="28"/>
        </w:rPr>
        <w:t>услугополучателями</w:t>
      </w:r>
      <w:proofErr w:type="spellEnd"/>
      <w:r>
        <w:rPr>
          <w:rFonts w:ascii="Times New Roman" w:hAnsi="Times New Roman" w:cs="Times New Roman"/>
          <w:sz w:val="28"/>
          <w:szCs w:val="28"/>
        </w:rPr>
        <w:t xml:space="preserve"> проводится индивидуальная разъяснительная работа по оказанию государственных услуг</w:t>
      </w:r>
      <w:bookmarkStart w:id="0" w:name="z59"/>
      <w:bookmarkEnd w:id="0"/>
      <w:r>
        <w:rPr>
          <w:rFonts w:ascii="Times New Roman" w:hAnsi="Times New Roman" w:cs="Times New Roman"/>
          <w:sz w:val="28"/>
          <w:szCs w:val="28"/>
        </w:rPr>
        <w:t xml:space="preserve">, ежеквартально, в ходе проведения сходов с населением </w:t>
      </w:r>
      <w:r w:rsidR="0074046E">
        <w:rPr>
          <w:rFonts w:ascii="Times New Roman" w:hAnsi="Times New Roman" w:cs="Times New Roman"/>
          <w:sz w:val="28"/>
          <w:szCs w:val="28"/>
        </w:rPr>
        <w:t>района</w:t>
      </w:r>
      <w:r>
        <w:rPr>
          <w:rFonts w:ascii="Times New Roman" w:hAnsi="Times New Roman" w:cs="Times New Roman"/>
          <w:sz w:val="28"/>
          <w:szCs w:val="28"/>
        </w:rPr>
        <w:t xml:space="preserve"> разъясняется вопрос по оказанию государственных услуг. </w:t>
      </w:r>
      <w:proofErr w:type="gramEnd"/>
    </w:p>
    <w:p w:rsidR="002A44F1" w:rsidRDefault="002A44F1" w:rsidP="00A53B73">
      <w:pPr>
        <w:tabs>
          <w:tab w:val="left" w:pos="720"/>
        </w:tabs>
        <w:spacing w:after="0" w:line="240" w:lineRule="auto"/>
        <w:jc w:val="both"/>
        <w:rPr>
          <w:rFonts w:ascii="Times New Roman" w:hAnsi="Times New Roman" w:cs="Times New Roman"/>
          <w:b/>
          <w:bCs/>
          <w:sz w:val="28"/>
          <w:szCs w:val="28"/>
        </w:rPr>
      </w:pPr>
      <w:r>
        <w:rPr>
          <w:rFonts w:ascii="Times New Roman" w:hAnsi="Times New Roman" w:cs="Times New Roman"/>
          <w:b/>
          <w:bCs/>
          <w:color w:val="000000"/>
          <w:sz w:val="28"/>
          <w:szCs w:val="28"/>
        </w:rPr>
        <w:t>     </w:t>
      </w:r>
      <w:r>
        <w:rPr>
          <w:rFonts w:ascii="Times New Roman" w:hAnsi="Times New Roman" w:cs="Times New Roman"/>
          <w:b/>
          <w:bCs/>
          <w:sz w:val="28"/>
          <w:szCs w:val="28"/>
        </w:rPr>
        <w:t>3. Деятельность по совершенствованию процессов оказания государственных услуг</w:t>
      </w:r>
    </w:p>
    <w:p w:rsidR="002A44F1" w:rsidRDefault="002568E6" w:rsidP="0074046E">
      <w:pPr>
        <w:tabs>
          <w:tab w:val="left" w:pos="720"/>
        </w:tabs>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w:t>
      </w:r>
      <w:r w:rsidR="002A44F1">
        <w:rPr>
          <w:rFonts w:ascii="Times New Roman" w:hAnsi="Times New Roman" w:cs="Times New Roman"/>
          <w:sz w:val="28"/>
          <w:szCs w:val="28"/>
        </w:rPr>
        <w:t>1) Результаты оптимизации и автоматизации процессов оказания государственных услуг: базы для автоматизирования государственной  услуги</w:t>
      </w:r>
      <w:r w:rsidR="002A44F1">
        <w:rPr>
          <w:rFonts w:ascii="Times New Roman" w:hAnsi="Times New Roman" w:cs="Times New Roman"/>
          <w:color w:val="000000"/>
          <w:sz w:val="28"/>
          <w:szCs w:val="28"/>
        </w:rPr>
        <w:t xml:space="preserve"> в КГУ «</w:t>
      </w:r>
      <w:proofErr w:type="spellStart"/>
      <w:r w:rsidR="0074046E">
        <w:rPr>
          <w:rFonts w:ascii="Times New Roman" w:hAnsi="Times New Roman" w:cs="Times New Roman"/>
          <w:color w:val="000000"/>
          <w:sz w:val="28"/>
          <w:szCs w:val="28"/>
        </w:rPr>
        <w:t>Кыз</w:t>
      </w:r>
      <w:r w:rsidR="00747766">
        <w:rPr>
          <w:rFonts w:ascii="Times New Roman" w:hAnsi="Times New Roman" w:cs="Times New Roman"/>
          <w:color w:val="000000"/>
          <w:sz w:val="28"/>
          <w:szCs w:val="28"/>
        </w:rPr>
        <w:t>ылжарск</w:t>
      </w:r>
      <w:r w:rsidR="0074046E">
        <w:rPr>
          <w:rFonts w:ascii="Times New Roman" w:hAnsi="Times New Roman" w:cs="Times New Roman"/>
          <w:color w:val="000000"/>
          <w:sz w:val="28"/>
          <w:szCs w:val="28"/>
        </w:rPr>
        <w:t>ий</w:t>
      </w:r>
      <w:proofErr w:type="spellEnd"/>
      <w:r w:rsidR="0074046E">
        <w:rPr>
          <w:rFonts w:ascii="Times New Roman" w:hAnsi="Times New Roman" w:cs="Times New Roman"/>
          <w:color w:val="000000"/>
          <w:sz w:val="28"/>
          <w:szCs w:val="28"/>
        </w:rPr>
        <w:t xml:space="preserve"> районный отдел архитектуры, строительства, ЖКХ, ПТ и </w:t>
      </w:r>
      <w:proofErr w:type="spellStart"/>
      <w:r w:rsidR="0074046E">
        <w:rPr>
          <w:rFonts w:ascii="Times New Roman" w:hAnsi="Times New Roman" w:cs="Times New Roman"/>
          <w:color w:val="000000"/>
          <w:sz w:val="28"/>
          <w:szCs w:val="28"/>
        </w:rPr>
        <w:t>АД»</w:t>
      </w:r>
      <w:proofErr w:type="spellEnd"/>
      <w:r w:rsidR="002A44F1">
        <w:rPr>
          <w:rFonts w:ascii="Times New Roman" w:hAnsi="Times New Roman" w:cs="Times New Roman"/>
          <w:sz w:val="28"/>
          <w:szCs w:val="28"/>
        </w:rPr>
        <w:t xml:space="preserve"> не имеется</w:t>
      </w:r>
      <w:r w:rsidR="002A44F1">
        <w:rPr>
          <w:rFonts w:ascii="Times New Roman" w:hAnsi="Times New Roman" w:cs="Times New Roman"/>
          <w:color w:val="000000"/>
          <w:sz w:val="28"/>
          <w:szCs w:val="28"/>
        </w:rPr>
        <w:t>.</w:t>
      </w:r>
      <w:r w:rsidR="002A44F1">
        <w:rPr>
          <w:rFonts w:ascii="Times New Roman" w:hAnsi="Times New Roman" w:cs="Times New Roman"/>
          <w:sz w:val="28"/>
          <w:szCs w:val="28"/>
        </w:rPr>
        <w:br/>
        <w:t xml:space="preserve">         2) Мероприятия, направленные на повышение квалификации сотрудников в сфере оказания государственных услуг: проведение  правового всеобуча      специалистами </w:t>
      </w:r>
      <w:r w:rsidR="0074046E">
        <w:rPr>
          <w:rFonts w:ascii="Times New Roman" w:hAnsi="Times New Roman" w:cs="Times New Roman"/>
          <w:sz w:val="28"/>
          <w:szCs w:val="28"/>
        </w:rPr>
        <w:t>отдела</w:t>
      </w:r>
      <w:r w:rsidR="002A44F1">
        <w:rPr>
          <w:rFonts w:ascii="Times New Roman" w:hAnsi="Times New Roman" w:cs="Times New Roman"/>
          <w:sz w:val="28"/>
          <w:szCs w:val="28"/>
        </w:rPr>
        <w:t xml:space="preserve">, </w:t>
      </w:r>
      <w:proofErr w:type="gramStart"/>
      <w:r w:rsidR="002A44F1">
        <w:rPr>
          <w:rFonts w:ascii="Times New Roman" w:hAnsi="Times New Roman" w:cs="Times New Roman"/>
          <w:sz w:val="28"/>
          <w:szCs w:val="28"/>
        </w:rPr>
        <w:t>согласно</w:t>
      </w:r>
      <w:proofErr w:type="gramEnd"/>
      <w:r w:rsidR="002A44F1">
        <w:rPr>
          <w:rFonts w:ascii="Times New Roman" w:hAnsi="Times New Roman" w:cs="Times New Roman"/>
          <w:sz w:val="28"/>
          <w:szCs w:val="28"/>
        </w:rPr>
        <w:t xml:space="preserve"> утвержденного графика.</w:t>
      </w:r>
    </w:p>
    <w:p w:rsidR="002A44F1" w:rsidRDefault="002A44F1" w:rsidP="00A53B73">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3) Нормативно-правовое совершенствование процессов оказания государственных услуг: </w:t>
      </w:r>
      <w:r>
        <w:rPr>
          <w:rFonts w:ascii="Times New Roman" w:hAnsi="Times New Roman" w:cs="Times New Roman"/>
          <w:sz w:val="28"/>
          <w:szCs w:val="28"/>
        </w:rPr>
        <w:t xml:space="preserve">проведение  правового всеобуча отделом  юридическим вопросам </w:t>
      </w:r>
      <w:r>
        <w:rPr>
          <w:rFonts w:ascii="Times New Roman" w:hAnsi="Times New Roman" w:cs="Times New Roman"/>
          <w:color w:val="000000"/>
          <w:sz w:val="28"/>
          <w:szCs w:val="28"/>
        </w:rPr>
        <w:t xml:space="preserve">при </w:t>
      </w:r>
      <w:proofErr w:type="spellStart"/>
      <w:r>
        <w:rPr>
          <w:rFonts w:ascii="Times New Roman" w:hAnsi="Times New Roman" w:cs="Times New Roman"/>
          <w:color w:val="000000"/>
          <w:sz w:val="28"/>
          <w:szCs w:val="28"/>
        </w:rPr>
        <w:t>акимате</w:t>
      </w:r>
      <w:proofErr w:type="spellEnd"/>
      <w:r>
        <w:rPr>
          <w:rFonts w:ascii="Times New Roman" w:hAnsi="Times New Roman" w:cs="Times New Roman"/>
          <w:color w:val="000000"/>
          <w:sz w:val="28"/>
          <w:szCs w:val="28"/>
        </w:rPr>
        <w:t xml:space="preserve"> </w:t>
      </w:r>
      <w:r w:rsidR="002568E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Кызылжарского</w:t>
      </w:r>
      <w:proofErr w:type="spellEnd"/>
      <w:r>
        <w:rPr>
          <w:rFonts w:ascii="Times New Roman" w:hAnsi="Times New Roman" w:cs="Times New Roman"/>
          <w:color w:val="000000"/>
          <w:sz w:val="28"/>
          <w:szCs w:val="28"/>
        </w:rPr>
        <w:t xml:space="preserve"> района.</w:t>
      </w:r>
    </w:p>
    <w:p w:rsidR="002A44F1" w:rsidRDefault="002A44F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4. </w:t>
      </w:r>
      <w:r>
        <w:rPr>
          <w:rFonts w:ascii="Times New Roman" w:hAnsi="Times New Roman" w:cs="Times New Roman"/>
          <w:b/>
          <w:bCs/>
          <w:sz w:val="28"/>
          <w:szCs w:val="28"/>
        </w:rPr>
        <w:t>Контроль за качеством оказания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 Информация о жалобах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по вопросам оказания государствен</w:t>
      </w:r>
      <w:r w:rsidR="00FF18B2">
        <w:rPr>
          <w:rFonts w:ascii="Times New Roman" w:hAnsi="Times New Roman" w:cs="Times New Roman"/>
          <w:sz w:val="28"/>
          <w:szCs w:val="28"/>
        </w:rPr>
        <w:t>ных услуг (приложение):  за 2019</w:t>
      </w:r>
      <w:r>
        <w:rPr>
          <w:rFonts w:ascii="Times New Roman" w:hAnsi="Times New Roman" w:cs="Times New Roman"/>
          <w:sz w:val="28"/>
          <w:szCs w:val="28"/>
        </w:rPr>
        <w:t xml:space="preserve">  год все государственные услуги оказаны в срок, жалоб не поступало.</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2568E6">
        <w:rPr>
          <w:rFonts w:ascii="Times New Roman" w:hAnsi="Times New Roman" w:cs="Times New Roman"/>
          <w:sz w:val="28"/>
          <w:szCs w:val="28"/>
        </w:rPr>
        <w:t xml:space="preserve"> </w:t>
      </w:r>
      <w:r>
        <w:rPr>
          <w:rFonts w:ascii="Times New Roman" w:hAnsi="Times New Roman" w:cs="Times New Roman"/>
          <w:sz w:val="28"/>
          <w:szCs w:val="28"/>
        </w:rPr>
        <w:t>Результаты внутреннего контроля за качеством оказания государственных услуг</w:t>
      </w:r>
      <w:r>
        <w:rPr>
          <w:rFonts w:ascii="Times New Roman" w:hAnsi="Times New Roman" w:cs="Times New Roman"/>
          <w:color w:val="000000"/>
          <w:sz w:val="28"/>
          <w:szCs w:val="28"/>
        </w:rPr>
        <w:t>: ежемесячно</w:t>
      </w:r>
      <w:r w:rsidR="002568E6">
        <w:rPr>
          <w:rFonts w:ascii="Times New Roman" w:hAnsi="Times New Roman" w:cs="Times New Roman"/>
          <w:color w:val="000000"/>
          <w:sz w:val="28"/>
          <w:szCs w:val="28"/>
        </w:rPr>
        <w:t xml:space="preserve"> </w:t>
      </w:r>
      <w:r>
        <w:rPr>
          <w:rFonts w:ascii="Times New Roman" w:hAnsi="Times New Roman" w:cs="Times New Roman"/>
          <w:sz w:val="28"/>
          <w:szCs w:val="28"/>
        </w:rPr>
        <w:t>предоставляется отчет о работе местного исполнительного органа по внутреннему контролю за качеством предоставляемых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Результаты контроля за качеством оказания государственных услуг, проведенного уполномоченным органом по оценке и контролю за качеством оказания государственных услуг – не проводилось</w:t>
      </w:r>
    </w:p>
    <w:p w:rsidR="002A44F1" w:rsidRDefault="002A44F1" w:rsidP="00A53B73">
      <w:pPr>
        <w:spacing w:after="0" w:line="240" w:lineRule="auto"/>
        <w:jc w:val="both"/>
        <w:rPr>
          <w:rFonts w:ascii="Times New Roman" w:hAnsi="Times New Roman" w:cs="Times New Roman"/>
          <w:color w:val="008000"/>
          <w:sz w:val="28"/>
          <w:szCs w:val="28"/>
        </w:rPr>
      </w:pPr>
      <w:r>
        <w:rPr>
          <w:rFonts w:ascii="Times New Roman" w:hAnsi="Times New Roman" w:cs="Times New Roman"/>
          <w:color w:val="339966"/>
          <w:sz w:val="28"/>
          <w:szCs w:val="28"/>
        </w:rPr>
        <w:t> </w:t>
      </w:r>
      <w:r w:rsidR="002568E6">
        <w:rPr>
          <w:rFonts w:ascii="Times New Roman" w:hAnsi="Times New Roman" w:cs="Times New Roman"/>
          <w:color w:val="339966"/>
          <w:sz w:val="28"/>
          <w:szCs w:val="28"/>
        </w:rPr>
        <w:t xml:space="preserve"> </w:t>
      </w:r>
      <w:r>
        <w:rPr>
          <w:rFonts w:ascii="Times New Roman" w:hAnsi="Times New Roman" w:cs="Times New Roman"/>
          <w:sz w:val="28"/>
          <w:szCs w:val="28"/>
        </w:rPr>
        <w:t>4) Результаты общественного мониторинга качества оказания государственных услуг- не проводится.</w:t>
      </w:r>
    </w:p>
    <w:p w:rsidR="002A44F1" w:rsidRDefault="002A44F1" w:rsidP="00A53B73">
      <w:pPr>
        <w:pStyle w:val="a3"/>
        <w:jc w:val="both"/>
        <w:rPr>
          <w:rFonts w:ascii="Times New Roman" w:hAnsi="Times New Roman" w:cs="Times New Roman"/>
          <w:sz w:val="28"/>
          <w:szCs w:val="28"/>
          <w:lang w:val="kk-KZ"/>
        </w:rPr>
      </w:pPr>
      <w:r w:rsidRPr="00A87B76">
        <w:rPr>
          <w:rFonts w:ascii="Times New Roman" w:hAnsi="Times New Roman" w:cs="Times New Roman"/>
          <w:sz w:val="28"/>
          <w:szCs w:val="28"/>
        </w:rPr>
        <w:t>     5.</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 xml:space="preserve">Перспективы дальнейшей эффективности и повышения удовлетворенности </w:t>
      </w:r>
      <w:proofErr w:type="spellStart"/>
      <w:r w:rsidRPr="00A87B76">
        <w:rPr>
          <w:rFonts w:ascii="Times New Roman" w:hAnsi="Times New Roman" w:cs="Times New Roman"/>
          <w:sz w:val="28"/>
          <w:szCs w:val="28"/>
        </w:rPr>
        <w:t>услугополучателей</w:t>
      </w:r>
      <w:proofErr w:type="spellEnd"/>
      <w:r w:rsidRPr="00A87B76">
        <w:rPr>
          <w:rFonts w:ascii="Times New Roman" w:hAnsi="Times New Roman" w:cs="Times New Roman"/>
          <w:sz w:val="28"/>
          <w:szCs w:val="28"/>
        </w:rPr>
        <w:t xml:space="preserve"> качеством оказания государственных услуг:</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дальнейшее информирование</w:t>
      </w:r>
      <w:r>
        <w:rPr>
          <w:rFonts w:ascii="Times New Roman" w:hAnsi="Times New Roman" w:cs="Times New Roman"/>
          <w:sz w:val="28"/>
          <w:szCs w:val="28"/>
        </w:rPr>
        <w:t xml:space="preserve"> населения по вопросам оказания государственных услуг в СМИ, на интернет ресурсе </w:t>
      </w:r>
      <w:r w:rsidR="0074046E">
        <w:rPr>
          <w:rFonts w:ascii="Times New Roman" w:hAnsi="Times New Roman" w:cs="Times New Roman"/>
          <w:sz w:val="28"/>
          <w:szCs w:val="28"/>
        </w:rPr>
        <w:t>КГУ</w:t>
      </w:r>
      <w:r>
        <w:rPr>
          <w:rFonts w:ascii="Times New Roman" w:hAnsi="Times New Roman" w:cs="Times New Roman"/>
          <w:sz w:val="28"/>
          <w:szCs w:val="28"/>
        </w:rPr>
        <w:t>, автоматизация процессов оказания государственных услуг.</w:t>
      </w:r>
    </w:p>
    <w:p w:rsidR="002A44F1" w:rsidRDefault="002A44F1" w:rsidP="00A53B73">
      <w:pPr>
        <w:spacing w:after="0"/>
        <w:jc w:val="both"/>
        <w:rPr>
          <w:rFonts w:ascii="Times New Roman" w:hAnsi="Times New Roman" w:cs="Times New Roman"/>
          <w:sz w:val="28"/>
          <w:szCs w:val="28"/>
        </w:rPr>
      </w:pPr>
    </w:p>
    <w:p w:rsidR="002A44F1" w:rsidRDefault="002A44F1" w:rsidP="00A53B73">
      <w:pPr>
        <w:spacing w:after="0"/>
        <w:jc w:val="both"/>
        <w:rPr>
          <w:rFonts w:ascii="Times New Roman" w:hAnsi="Times New Roman" w:cs="Times New Roman"/>
          <w:sz w:val="28"/>
          <w:szCs w:val="28"/>
        </w:rPr>
      </w:pPr>
    </w:p>
    <w:p w:rsidR="002A44F1" w:rsidRDefault="002A44F1" w:rsidP="002568E6">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 xml:space="preserve">Информация о жалобах </w:t>
      </w:r>
      <w:proofErr w:type="spellStart"/>
      <w:r>
        <w:rPr>
          <w:rFonts w:ascii="Times New Roman" w:hAnsi="Times New Roman" w:cs="Times New Roman"/>
          <w:b/>
          <w:bCs/>
          <w:color w:val="000000"/>
          <w:sz w:val="28"/>
          <w:szCs w:val="28"/>
        </w:rPr>
        <w:t>услугополучателей</w:t>
      </w:r>
      <w:proofErr w:type="spellEnd"/>
      <w:r>
        <w:rPr>
          <w:rFonts w:ascii="Times New Roman" w:hAnsi="Times New Roman" w:cs="Times New Roman"/>
          <w:sz w:val="28"/>
          <w:szCs w:val="28"/>
        </w:rPr>
        <w:br/>
      </w:r>
      <w:r>
        <w:rPr>
          <w:rFonts w:ascii="Times New Roman" w:hAnsi="Times New Roman" w:cs="Times New Roman"/>
          <w:color w:val="000000"/>
          <w:sz w:val="28"/>
          <w:szCs w:val="28"/>
        </w:rPr>
        <w:t>           </w:t>
      </w:r>
      <w:r>
        <w:rPr>
          <w:rFonts w:ascii="Times New Roman" w:hAnsi="Times New Roman" w:cs="Times New Roman"/>
          <w:b/>
          <w:bCs/>
          <w:color w:val="000000"/>
          <w:sz w:val="28"/>
          <w:szCs w:val="28"/>
        </w:rPr>
        <w:t>по вопросам оказания государственных услуг</w:t>
      </w:r>
    </w:p>
    <w:p w:rsidR="002A44F1" w:rsidRDefault="002A44F1" w:rsidP="00A53B73">
      <w:pPr>
        <w:spacing w:after="0"/>
        <w:jc w:val="both"/>
        <w:rPr>
          <w:rFonts w:ascii="Times New Roman" w:hAnsi="Times New Roman" w:cs="Times New Roman"/>
          <w:sz w:val="28"/>
          <w:szCs w:val="28"/>
        </w:rPr>
      </w:pPr>
    </w:p>
    <w:tbl>
      <w:tblPr>
        <w:tblW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220"/>
        <w:gridCol w:w="1026"/>
        <w:gridCol w:w="1822"/>
        <w:gridCol w:w="1636"/>
        <w:gridCol w:w="1636"/>
        <w:gridCol w:w="1220"/>
        <w:gridCol w:w="1399"/>
      </w:tblGrid>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color w:val="000000"/>
                <w:sz w:val="24"/>
                <w:szCs w:val="24"/>
                <w:lang w:val="kk-KZ" w:eastAsia="en-US"/>
              </w:rPr>
            </w:pPr>
            <w:r w:rsidRPr="00615722">
              <w:rPr>
                <w:rFonts w:ascii="Times New Roman" w:hAnsi="Times New Roman" w:cs="Times New Roman"/>
                <w:color w:val="000000"/>
                <w:sz w:val="24"/>
                <w:szCs w:val="24"/>
              </w:rPr>
              <w:t>Сведения</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о заявителе</w:t>
            </w:r>
          </w:p>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жалобы</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Суть</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жалобы</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Орган</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(организация),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жалобу и (или)</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принявший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Дата</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рассмотрения</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 документа по итогам рассмотрения жалобы</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Принятое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Сведения о</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пересмотре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принятого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решения</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1</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2</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3</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4</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5</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6</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7</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r>
    </w:tbl>
    <w:p w:rsidR="002A44F1" w:rsidRDefault="002A44F1" w:rsidP="00A53B73">
      <w:pPr>
        <w:tabs>
          <w:tab w:val="left" w:pos="720"/>
        </w:tabs>
        <w:jc w:val="both"/>
      </w:pPr>
      <w:r>
        <w:rPr>
          <w:rFonts w:ascii="Times New Roman" w:hAnsi="Times New Roman" w:cs="Times New Roman"/>
          <w:sz w:val="28"/>
          <w:szCs w:val="28"/>
        </w:rPr>
        <w:br/>
      </w: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866F69" w:rsidRDefault="00866F69" w:rsidP="002A44F1">
      <w:pPr>
        <w:jc w:val="center"/>
        <w:rPr>
          <w:rFonts w:ascii="Times New Roman" w:hAnsi="Times New Roman" w:cs="Times New Roman"/>
          <w:b/>
          <w:bCs/>
          <w:sz w:val="28"/>
          <w:szCs w:val="28"/>
          <w:lang w:val="kk-KZ"/>
        </w:rPr>
      </w:pPr>
    </w:p>
    <w:p w:rsidR="002A44F1" w:rsidRPr="00A83C68" w:rsidRDefault="002A44F1" w:rsidP="002A44F1">
      <w:pPr>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201</w:t>
      </w:r>
      <w:r w:rsidR="002568E6">
        <w:rPr>
          <w:rFonts w:ascii="Times New Roman" w:hAnsi="Times New Roman" w:cs="Times New Roman"/>
          <w:b/>
          <w:bCs/>
          <w:sz w:val="28"/>
          <w:szCs w:val="28"/>
          <w:lang w:val="kk-KZ"/>
        </w:rPr>
        <w:t>8</w:t>
      </w:r>
      <w:r w:rsidRPr="00A83C68">
        <w:rPr>
          <w:rFonts w:ascii="Times New Roman" w:hAnsi="Times New Roman" w:cs="Times New Roman"/>
          <w:b/>
          <w:bCs/>
          <w:sz w:val="28"/>
          <w:szCs w:val="28"/>
          <w:lang w:val="kk-KZ"/>
        </w:rPr>
        <w:t xml:space="preserve"> жылғы «Солтүстік Қазақстан облысы Қ</w:t>
      </w:r>
      <w:r w:rsidR="006A2B97">
        <w:rPr>
          <w:rFonts w:ascii="Times New Roman" w:hAnsi="Times New Roman" w:cs="Times New Roman"/>
          <w:b/>
          <w:bCs/>
          <w:sz w:val="28"/>
          <w:szCs w:val="28"/>
          <w:lang w:val="kk-KZ"/>
        </w:rPr>
        <w:t>ызылжар ауданы Қыз</w:t>
      </w:r>
      <w:bookmarkStart w:id="1" w:name="_GoBack"/>
      <w:bookmarkEnd w:id="1"/>
      <w:r w:rsidR="006A2B97">
        <w:rPr>
          <w:rFonts w:ascii="Times New Roman" w:hAnsi="Times New Roman" w:cs="Times New Roman"/>
          <w:b/>
          <w:bCs/>
          <w:sz w:val="28"/>
          <w:szCs w:val="28"/>
          <w:lang w:val="kk-KZ"/>
        </w:rPr>
        <w:t>ылжар</w:t>
      </w:r>
      <w:r w:rsidRPr="00A83C68">
        <w:rPr>
          <w:rFonts w:ascii="Times New Roman" w:hAnsi="Times New Roman" w:cs="Times New Roman"/>
          <w:b/>
          <w:bCs/>
          <w:sz w:val="28"/>
          <w:szCs w:val="28"/>
          <w:lang w:val="kk-KZ"/>
        </w:rPr>
        <w:t xml:space="preserve"> ауылдық округ әкімінің аппараты» </w:t>
      </w:r>
      <w:r>
        <w:rPr>
          <w:rFonts w:ascii="Times New Roman" w:hAnsi="Times New Roman" w:cs="Times New Roman"/>
          <w:b/>
          <w:bCs/>
          <w:sz w:val="28"/>
          <w:szCs w:val="28"/>
          <w:lang w:val="kk-KZ"/>
        </w:rPr>
        <w:t xml:space="preserve">коммуналдық </w:t>
      </w:r>
      <w:r w:rsidRPr="00A83C68">
        <w:rPr>
          <w:rFonts w:ascii="Times New Roman" w:hAnsi="Times New Roman" w:cs="Times New Roman"/>
          <w:b/>
          <w:bCs/>
          <w:sz w:val="28"/>
          <w:szCs w:val="28"/>
          <w:lang w:val="kk-KZ"/>
        </w:rPr>
        <w:t>мемлекеттік мекемесі мемлекеттік қызметтер көрсету мәселелері жөніндегі қызметі есебі</w:t>
      </w:r>
    </w:p>
    <w:p w:rsidR="002A44F1" w:rsidRDefault="002A44F1" w:rsidP="002A44F1">
      <w:pPr>
        <w:rPr>
          <w:rFonts w:ascii="Times New Roman" w:hAnsi="Times New Roman" w:cs="Times New Roman"/>
          <w:sz w:val="28"/>
          <w:szCs w:val="28"/>
          <w:lang w:val="kk-KZ"/>
        </w:rPr>
      </w:pPr>
    </w:p>
    <w:p w:rsidR="002A44F1" w:rsidRPr="00A83C68" w:rsidRDefault="002A44F1" w:rsidP="002A44F1">
      <w:pPr>
        <w:pStyle w:val="a5"/>
        <w:numPr>
          <w:ilvl w:val="0"/>
          <w:numId w:val="3"/>
        </w:numPr>
        <w:spacing w:after="0" w:line="240" w:lineRule="auto"/>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Жалпы ережелер</w:t>
      </w:r>
    </w:p>
    <w:p w:rsidR="002A44F1" w:rsidRPr="00A83C68" w:rsidRDefault="002A44F1" w:rsidP="002A44F1">
      <w:pPr>
        <w:pStyle w:val="a5"/>
        <w:spacing w:after="0" w:line="240" w:lineRule="auto"/>
        <w:ind w:left="765"/>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Көрсетілетін қызметті беруші туралы мәліметтер: «Солтүстік Қазақстан облысы Қ</w:t>
      </w:r>
      <w:r>
        <w:rPr>
          <w:rFonts w:ascii="Times New Roman" w:hAnsi="Times New Roman" w:cs="Times New Roman"/>
          <w:sz w:val="28"/>
          <w:szCs w:val="28"/>
          <w:lang w:val="kk-KZ"/>
        </w:rPr>
        <w:t xml:space="preserve">ызылжар ауданы </w:t>
      </w:r>
      <w:r w:rsidR="006A2B97">
        <w:rPr>
          <w:rFonts w:ascii="Times New Roman" w:hAnsi="Times New Roman" w:cs="Times New Roman"/>
          <w:sz w:val="28"/>
          <w:szCs w:val="28"/>
          <w:lang w:val="kk-KZ"/>
        </w:rPr>
        <w:t>Қызылжар</w:t>
      </w:r>
      <w:r w:rsidRPr="00A83C68">
        <w:rPr>
          <w:rFonts w:ascii="Times New Roman" w:hAnsi="Times New Roman" w:cs="Times New Roman"/>
          <w:sz w:val="28"/>
          <w:szCs w:val="28"/>
          <w:lang w:val="kk-KZ"/>
        </w:rPr>
        <w:t xml:space="preserve"> ауылдық округ</w:t>
      </w:r>
      <w:r>
        <w:rPr>
          <w:rFonts w:ascii="Times New Roman" w:hAnsi="Times New Roman" w:cs="Times New Roman"/>
          <w:sz w:val="28"/>
          <w:szCs w:val="28"/>
          <w:lang w:val="kk-KZ"/>
        </w:rPr>
        <w:t>і</w:t>
      </w:r>
      <w:r w:rsidRPr="00A83C68">
        <w:rPr>
          <w:rFonts w:ascii="Times New Roman" w:hAnsi="Times New Roman" w:cs="Times New Roman"/>
          <w:sz w:val="28"/>
          <w:szCs w:val="28"/>
          <w:lang w:val="kk-KZ"/>
        </w:rPr>
        <w:t xml:space="preserve"> әкімінің аппараты» </w:t>
      </w:r>
      <w:r>
        <w:rPr>
          <w:rFonts w:ascii="Times New Roman" w:hAnsi="Times New Roman" w:cs="Times New Roman"/>
          <w:sz w:val="28"/>
          <w:szCs w:val="28"/>
          <w:lang w:val="kk-KZ"/>
        </w:rPr>
        <w:t xml:space="preserve">коммуналдық </w:t>
      </w:r>
      <w:r w:rsidRPr="00A83C68">
        <w:rPr>
          <w:rFonts w:ascii="Times New Roman" w:hAnsi="Times New Roman" w:cs="Times New Roman"/>
          <w:sz w:val="28"/>
          <w:szCs w:val="28"/>
          <w:lang w:val="kk-KZ"/>
        </w:rPr>
        <w:t>мемлекеттік мекемесі</w:t>
      </w:r>
    </w:p>
    <w:p w:rsidR="002A44F1" w:rsidRDefault="002568E6" w:rsidP="002A44F1">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A44F1" w:rsidRPr="00A83C68">
        <w:rPr>
          <w:rFonts w:ascii="Times New Roman" w:hAnsi="Times New Roman" w:cs="Times New Roman"/>
          <w:sz w:val="28"/>
          <w:szCs w:val="28"/>
          <w:lang w:val="kk-KZ"/>
        </w:rPr>
        <w:t xml:space="preserve">2) Мемлекеттік көрсетілетін қызметтер туралы ақпарат: </w:t>
      </w:r>
    </w:p>
    <w:p w:rsidR="002A44F1" w:rsidRDefault="002A44F1" w:rsidP="002A44F1">
      <w:pPr>
        <w:widowControl w:val="0"/>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мемлекеттік көрсетілетін қызметтердің саны: </w:t>
      </w:r>
    </w:p>
    <w:p w:rsidR="002A44F1" w:rsidRPr="002568E6" w:rsidRDefault="002568E6" w:rsidP="002568E6">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568E6">
        <w:rPr>
          <w:rFonts w:ascii="Times New Roman" w:hAnsi="Times New Roman" w:cs="Times New Roman"/>
          <w:sz w:val="28"/>
          <w:szCs w:val="28"/>
          <w:lang w:val="kk-KZ"/>
        </w:rPr>
        <w:t>1.</w:t>
      </w:r>
      <w:r w:rsidR="002A44F1" w:rsidRPr="002568E6">
        <w:rPr>
          <w:rFonts w:ascii="Times New Roman" w:hAnsi="Times New Roman" w:cs="Times New Roman"/>
          <w:sz w:val="28"/>
          <w:szCs w:val="28"/>
          <w:lang w:val="kk-KZ"/>
        </w:rPr>
        <w:t xml:space="preserve">   «Жеке   қосалқы   шаруашылықтың   болуы   туралы   анық</w:t>
      </w:r>
      <w:r w:rsidRPr="002568E6">
        <w:rPr>
          <w:rFonts w:ascii="Times New Roman" w:hAnsi="Times New Roman" w:cs="Times New Roman"/>
          <w:sz w:val="28"/>
          <w:szCs w:val="28"/>
          <w:lang w:val="kk-KZ"/>
        </w:rPr>
        <w:t>тама   беру»</w:t>
      </w:r>
      <w:r>
        <w:rPr>
          <w:rFonts w:ascii="Times New Roman" w:hAnsi="Times New Roman" w:cs="Times New Roman"/>
          <w:sz w:val="28"/>
          <w:szCs w:val="28"/>
          <w:lang w:val="kk-KZ"/>
        </w:rPr>
        <w:t xml:space="preserve"> </w:t>
      </w:r>
      <w:r w:rsidRPr="002568E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6A2B97">
        <w:rPr>
          <w:rFonts w:ascii="Times New Roman" w:hAnsi="Times New Roman" w:cs="Times New Roman"/>
          <w:sz w:val="28"/>
          <w:szCs w:val="28"/>
          <w:lang w:val="kk-KZ"/>
        </w:rPr>
        <w:t>18</w:t>
      </w:r>
      <w:r w:rsidR="002A44F1" w:rsidRPr="002568E6">
        <w:rPr>
          <w:rFonts w:ascii="Times New Roman" w:hAnsi="Times New Roman" w:cs="Times New Roman"/>
          <w:sz w:val="28"/>
          <w:szCs w:val="28"/>
          <w:lang w:val="kk-KZ"/>
        </w:rPr>
        <w:t xml:space="preserve"> қызмет</w:t>
      </w:r>
      <w:r>
        <w:rPr>
          <w:rFonts w:ascii="Times New Roman" w:hAnsi="Times New Roman" w:cs="Times New Roman"/>
          <w:sz w:val="28"/>
          <w:szCs w:val="28"/>
          <w:lang w:val="kk-KZ"/>
        </w:rPr>
        <w:t>.</w:t>
      </w:r>
      <w:r w:rsidR="002A44F1" w:rsidRPr="002568E6">
        <w:rPr>
          <w:rFonts w:ascii="Times New Roman" w:hAnsi="Times New Roman" w:cs="Times New Roman"/>
          <w:sz w:val="28"/>
          <w:szCs w:val="28"/>
          <w:lang w:val="kk-KZ"/>
        </w:rPr>
        <w:t xml:space="preserve"> </w:t>
      </w:r>
    </w:p>
    <w:p w:rsidR="002A44F1" w:rsidRPr="002568E6" w:rsidRDefault="002A44F1" w:rsidP="002568E6">
      <w:pPr>
        <w:pStyle w:val="a5"/>
        <w:widowControl w:val="0"/>
        <w:numPr>
          <w:ilvl w:val="0"/>
          <w:numId w:val="3"/>
        </w:numPr>
        <w:spacing w:after="0" w:line="240" w:lineRule="auto"/>
        <w:jc w:val="both"/>
        <w:outlineLvl w:val="2"/>
        <w:rPr>
          <w:rFonts w:ascii="Times New Roman" w:hAnsi="Times New Roman" w:cs="Times New Roman"/>
          <w:sz w:val="28"/>
          <w:szCs w:val="28"/>
          <w:lang w:val="kk-KZ"/>
        </w:rPr>
      </w:pPr>
      <w:r w:rsidRPr="002568E6">
        <w:rPr>
          <w:rFonts w:ascii="Times New Roman" w:hAnsi="Times New Roman" w:cs="Times New Roman"/>
          <w:sz w:val="28"/>
          <w:szCs w:val="28"/>
          <w:lang w:val="kk-KZ"/>
        </w:rPr>
        <w:t>«Жер учаскесінің нысаналы мақсатын ө</w:t>
      </w:r>
      <w:r w:rsidR="002568E6">
        <w:rPr>
          <w:rFonts w:ascii="Times New Roman" w:hAnsi="Times New Roman" w:cs="Times New Roman"/>
          <w:sz w:val="28"/>
          <w:szCs w:val="28"/>
          <w:lang w:val="kk-KZ"/>
        </w:rPr>
        <w:t>згертуге шешім беру» - 2</w:t>
      </w:r>
      <w:r w:rsidRPr="002568E6">
        <w:rPr>
          <w:rFonts w:ascii="Times New Roman" w:hAnsi="Times New Roman" w:cs="Times New Roman"/>
          <w:sz w:val="28"/>
          <w:szCs w:val="28"/>
          <w:lang w:val="kk-KZ"/>
        </w:rPr>
        <w:t xml:space="preserve"> қызмет</w:t>
      </w:r>
      <w:r w:rsidR="002568E6">
        <w:rPr>
          <w:rFonts w:ascii="Times New Roman" w:hAnsi="Times New Roman" w:cs="Times New Roman"/>
          <w:sz w:val="28"/>
          <w:szCs w:val="28"/>
          <w:lang w:val="kk-KZ"/>
        </w:rPr>
        <w:t>.</w:t>
      </w:r>
    </w:p>
    <w:p w:rsidR="002A44F1" w:rsidRPr="002568E6" w:rsidRDefault="002A44F1" w:rsidP="002568E6">
      <w:pPr>
        <w:pStyle w:val="a5"/>
        <w:numPr>
          <w:ilvl w:val="0"/>
          <w:numId w:val="3"/>
        </w:numPr>
        <w:spacing w:after="0" w:line="240" w:lineRule="auto"/>
        <w:outlineLvl w:val="2"/>
        <w:rPr>
          <w:rFonts w:ascii="Times New Roman" w:hAnsi="Times New Roman" w:cs="Times New Roman"/>
          <w:sz w:val="28"/>
          <w:szCs w:val="28"/>
          <w:lang w:val="kk-KZ"/>
        </w:rPr>
      </w:pPr>
      <w:r w:rsidRPr="002568E6">
        <w:rPr>
          <w:rFonts w:ascii="Times New Roman" w:hAnsi="Times New Roman" w:cs="Times New Roman"/>
          <w:sz w:val="28"/>
          <w:szCs w:val="28"/>
          <w:lang w:val="kk-KZ"/>
        </w:rPr>
        <w:t xml:space="preserve">«Елді мекен шегінде объект салу үшін жер учаскесін </w:t>
      </w:r>
      <w:r w:rsidR="002568E6">
        <w:rPr>
          <w:rFonts w:ascii="Times New Roman" w:hAnsi="Times New Roman" w:cs="Times New Roman"/>
          <w:sz w:val="28"/>
          <w:szCs w:val="28"/>
          <w:lang w:val="kk-KZ"/>
        </w:rPr>
        <w:t>беру»- көрсетілмеген.</w:t>
      </w:r>
      <w:r w:rsidRPr="002568E6">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185AD4">
        <w:rPr>
          <w:rFonts w:ascii="Times New Roman" w:hAnsi="Times New Roman" w:cs="Times New Roman"/>
          <w:sz w:val="28"/>
          <w:szCs w:val="28"/>
          <w:lang w:val="kk-KZ"/>
        </w:rPr>
        <w:t>«Мектепке дейінгі балалар ұйымдарына жіберу үшін мектепке</w:t>
      </w:r>
      <w:r w:rsidRPr="00185AD4">
        <w:rPr>
          <w:rFonts w:ascii="Times New Roman" w:hAnsi="Times New Roman" w:cs="Times New Roman"/>
          <w:sz w:val="28"/>
          <w:szCs w:val="28"/>
          <w:lang w:val="kk-KZ"/>
        </w:rPr>
        <w:br/>
        <w:t>дейінгі (7 жасқа дейін) жастағы балалар</w:t>
      </w:r>
      <w:r w:rsidR="002568E6">
        <w:rPr>
          <w:rFonts w:ascii="Times New Roman" w:hAnsi="Times New Roman" w:cs="Times New Roman"/>
          <w:sz w:val="28"/>
          <w:szCs w:val="28"/>
          <w:lang w:val="kk-KZ"/>
        </w:rPr>
        <w:t>ды кезекке қою»</w:t>
      </w:r>
      <w:r w:rsidR="002568E6">
        <w:rPr>
          <w:rFonts w:ascii="Times New Roman" w:hAnsi="Times New Roman" w:cs="Times New Roman"/>
          <w:sz w:val="28"/>
          <w:szCs w:val="28"/>
          <w:lang w:val="kk-KZ"/>
        </w:rPr>
        <w:br/>
        <w:t>- көрсетілмеген.</w:t>
      </w:r>
      <w:r w:rsidRPr="00185AD4">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Өтініш берушінің (отбасының) атаулы әлеуметтік көмек</w:t>
      </w:r>
      <w:r w:rsidRPr="00E42A9E">
        <w:rPr>
          <w:rFonts w:ascii="Times New Roman" w:hAnsi="Times New Roman" w:cs="Times New Roman"/>
          <w:sz w:val="28"/>
          <w:szCs w:val="28"/>
          <w:lang w:val="kk-KZ"/>
        </w:rPr>
        <w:br/>
        <w:t xml:space="preserve">алушыларға тиесілігін растайтын анықтама беру"–   </w:t>
      </w:r>
      <w:r w:rsidR="006A2B97">
        <w:rPr>
          <w:rFonts w:ascii="Times New Roman" w:hAnsi="Times New Roman" w:cs="Times New Roman"/>
          <w:sz w:val="28"/>
          <w:szCs w:val="28"/>
          <w:lang w:val="kk-KZ"/>
        </w:rPr>
        <w:t>25 қызмет</w:t>
      </w:r>
      <w:r w:rsidRPr="00E42A9E">
        <w:rPr>
          <w:rFonts w:ascii="Times New Roman" w:hAnsi="Times New Roman" w:cs="Times New Roman"/>
          <w:sz w:val="28"/>
          <w:szCs w:val="28"/>
          <w:lang w:val="kk-KZ"/>
        </w:rPr>
        <w:t xml:space="preserve">. </w:t>
      </w:r>
    </w:p>
    <w:p w:rsidR="002A44F1" w:rsidRPr="00E42A9E"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 xml:space="preserve">«Шалғайдағы ауылдық елді мекендерде тұратын балаларды жалпы білім </w:t>
      </w:r>
    </w:p>
    <w:p w:rsidR="006A2B97" w:rsidRDefault="002A44F1" w:rsidP="002568E6">
      <w:pPr>
        <w:widowControl w:val="0"/>
        <w:spacing w:after="0" w:line="240" w:lineRule="auto"/>
        <w:ind w:left="709"/>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беру ұйымдарына және кері қарай  үйлерінетегін та</w:t>
      </w:r>
      <w:r>
        <w:rPr>
          <w:rFonts w:ascii="Times New Roman" w:hAnsi="Times New Roman" w:cs="Times New Roman"/>
          <w:sz w:val="28"/>
          <w:szCs w:val="28"/>
          <w:lang w:val="kk-KZ"/>
        </w:rPr>
        <w:t>сымалдауды ұсыну»</w:t>
      </w:r>
      <w:r w:rsidR="006A2B97">
        <w:rPr>
          <w:rFonts w:ascii="Times New Roman" w:hAnsi="Times New Roman" w:cs="Times New Roman"/>
          <w:sz w:val="28"/>
          <w:szCs w:val="28"/>
          <w:lang w:val="kk-KZ"/>
        </w:rPr>
        <w:t xml:space="preserve"> </w:t>
      </w:r>
    </w:p>
    <w:p w:rsidR="002A44F1" w:rsidRPr="00E42A9E" w:rsidRDefault="002A44F1" w:rsidP="002568E6">
      <w:pPr>
        <w:widowControl w:val="0"/>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A2B97">
        <w:rPr>
          <w:rFonts w:ascii="Times New Roman" w:hAnsi="Times New Roman" w:cs="Times New Roman"/>
          <w:sz w:val="28"/>
          <w:szCs w:val="28"/>
          <w:lang w:val="kk-KZ"/>
        </w:rPr>
        <w:t>1</w:t>
      </w:r>
      <w:r w:rsidR="002568E6">
        <w:rPr>
          <w:rFonts w:ascii="Times New Roman" w:hAnsi="Times New Roman" w:cs="Times New Roman"/>
          <w:sz w:val="28"/>
          <w:szCs w:val="28"/>
          <w:lang w:val="kk-KZ"/>
        </w:rPr>
        <w:t>.</w:t>
      </w:r>
      <w:r w:rsidR="002568E6" w:rsidRPr="00185AD4">
        <w:rPr>
          <w:rFonts w:ascii="Times New Roman" w:hAnsi="Times New Roman" w:cs="Times New Roman"/>
          <w:sz w:val="28"/>
          <w:szCs w:val="28"/>
          <w:lang w:val="kk-KZ"/>
        </w:rPr>
        <w:t xml:space="preserve">  </w:t>
      </w:r>
    </w:p>
    <w:p w:rsidR="002A44F1" w:rsidRPr="00E42A9E" w:rsidRDefault="002A44F1" w:rsidP="002568E6">
      <w:pPr>
        <w:pStyle w:val="a5"/>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sidR="006A2B97">
        <w:rPr>
          <w:rFonts w:ascii="Times New Roman" w:hAnsi="Times New Roman" w:cs="Times New Roman"/>
          <w:color w:val="000000"/>
          <w:sz w:val="28"/>
          <w:szCs w:val="28"/>
          <w:lang w:val="kk-KZ"/>
        </w:rPr>
        <w:t>тарды алу" - 134</w:t>
      </w:r>
      <w:r>
        <w:rPr>
          <w:rFonts w:ascii="Times New Roman" w:hAnsi="Times New Roman" w:cs="Times New Roman"/>
          <w:color w:val="000000"/>
          <w:sz w:val="28"/>
          <w:szCs w:val="28"/>
          <w:lang w:val="kk-KZ"/>
        </w:rPr>
        <w:t xml:space="preserve"> қызмет</w:t>
      </w:r>
      <w:r w:rsidRPr="00E42A9E">
        <w:rPr>
          <w:rFonts w:ascii="Times New Roman" w:hAnsi="Times New Roman" w:cs="Times New Roman"/>
          <w:color w:val="000000"/>
          <w:sz w:val="28"/>
          <w:szCs w:val="28"/>
          <w:lang w:val="kk-KZ"/>
        </w:rPr>
        <w:t>.</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Халыққа қызмет көрсету орталықтары арқылы көрсетіле</w:t>
      </w:r>
      <w:r w:rsidR="002568E6">
        <w:rPr>
          <w:rFonts w:ascii="Times New Roman" w:hAnsi="Times New Roman" w:cs="Times New Roman"/>
          <w:sz w:val="28"/>
          <w:szCs w:val="28"/>
          <w:lang w:val="kk-KZ"/>
        </w:rPr>
        <w:t>тін мемлекеттік қызметтер саны-7</w:t>
      </w:r>
    </w:p>
    <w:p w:rsidR="002A44F1" w:rsidRDefault="002A44F1" w:rsidP="002A44F1">
      <w:pPr>
        <w:pStyle w:val="a6"/>
        <w:spacing w:before="0" w:beforeAutospacing="0" w:after="0" w:afterAutospacing="0"/>
        <w:jc w:val="both"/>
        <w:rPr>
          <w:sz w:val="28"/>
          <w:szCs w:val="28"/>
          <w:lang w:val="kk-KZ"/>
        </w:rPr>
      </w:pPr>
    </w:p>
    <w:p w:rsidR="002A44F1" w:rsidRPr="002568E6" w:rsidRDefault="002A44F1" w:rsidP="002A44F1">
      <w:pPr>
        <w:pStyle w:val="a6"/>
        <w:spacing w:before="0" w:beforeAutospacing="0" w:after="0" w:afterAutospacing="0"/>
        <w:jc w:val="both"/>
        <w:rPr>
          <w:rFonts w:ascii="Times New Roman" w:hAnsi="Times New Roman"/>
          <w:lang w:val="kk-KZ"/>
        </w:rPr>
      </w:pPr>
      <w:r w:rsidRPr="00A83C68">
        <w:rPr>
          <w:sz w:val="28"/>
          <w:szCs w:val="28"/>
          <w:lang w:val="kk-KZ"/>
        </w:rPr>
        <w:lastRenderedPageBreak/>
        <w:t xml:space="preserve"> </w:t>
      </w:r>
      <w:r w:rsidRPr="002568E6">
        <w:rPr>
          <w:rFonts w:ascii="Times New Roman" w:hAnsi="Times New Roman"/>
          <w:sz w:val="28"/>
          <w:szCs w:val="28"/>
          <w:lang w:val="kk-KZ"/>
        </w:rPr>
        <w:t xml:space="preserve">Тегін және (немесе) ақылы негізде көрсетілетін мемлекеттік қызметтердің саны -  тегін көрсетілді- </w:t>
      </w:r>
      <w:r w:rsidR="00EE1A28">
        <w:rPr>
          <w:rFonts w:ascii="Times New Roman" w:hAnsi="Times New Roman"/>
          <w:sz w:val="28"/>
          <w:szCs w:val="28"/>
          <w:lang w:val="kk-KZ"/>
        </w:rPr>
        <w:t>180</w:t>
      </w:r>
      <w:r w:rsidRPr="002568E6">
        <w:rPr>
          <w:rFonts w:ascii="Times New Roman" w:hAnsi="Times New Roman"/>
          <w:sz w:val="28"/>
          <w:szCs w:val="28"/>
          <w:lang w:val="kk-KZ"/>
        </w:rPr>
        <w:t>,  ақылы көрсетілді – жоқ.</w:t>
      </w:r>
    </w:p>
    <w:p w:rsid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w:t>
      </w:r>
    </w:p>
    <w:p w:rsidR="002A44F1" w:rsidRP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Қағаз және (немесе) электрондық нысанда көрсетілетін мемлекеттік қызметтердің саны: электрондық нысанда көрсетілген- 0, қағаз нысанда көрсетілген - </w:t>
      </w:r>
      <w:r w:rsidR="00EE1A28">
        <w:rPr>
          <w:rFonts w:ascii="Times New Roman" w:hAnsi="Times New Roman"/>
          <w:sz w:val="28"/>
          <w:szCs w:val="28"/>
          <w:lang w:val="kk-KZ"/>
        </w:rPr>
        <w:t>180</w:t>
      </w:r>
      <w:r w:rsidRPr="002568E6">
        <w:rPr>
          <w:rFonts w:ascii="Times New Roman" w:hAnsi="Times New Roman"/>
          <w:sz w:val="28"/>
          <w:szCs w:val="28"/>
          <w:lang w:val="kk-KZ"/>
        </w:rPr>
        <w:t xml:space="preserve"> қызмет.  </w:t>
      </w:r>
    </w:p>
    <w:p w:rsidR="002A44F1" w:rsidRPr="008E5DCC" w:rsidRDefault="002A44F1" w:rsidP="002A44F1">
      <w:pPr>
        <w:pStyle w:val="a5"/>
        <w:widowControl w:val="0"/>
        <w:numPr>
          <w:ilvl w:val="0"/>
          <w:numId w:val="6"/>
        </w:numPr>
        <w:spacing w:after="0" w:line="240" w:lineRule="auto"/>
        <w:ind w:left="0" w:firstLine="284"/>
        <w:jc w:val="both"/>
        <w:rPr>
          <w:rFonts w:ascii="Times New Roman" w:hAnsi="Times New Roman" w:cs="Times New Roman"/>
          <w:sz w:val="28"/>
          <w:szCs w:val="28"/>
          <w:lang w:val="kk-KZ"/>
        </w:rPr>
      </w:pPr>
      <w:r w:rsidRPr="006F67A7">
        <w:rPr>
          <w:rFonts w:ascii="Times New Roman" w:hAnsi="Times New Roman" w:cs="Times New Roman"/>
          <w:lang w:val="kk-KZ"/>
        </w:rPr>
        <w:t xml:space="preserve">      </w:t>
      </w:r>
      <w:r w:rsidR="00C6347D" w:rsidRPr="00C6347D">
        <w:rPr>
          <w:rFonts w:ascii="Times New Roman" w:hAnsi="Times New Roman" w:cs="Times New Roman"/>
          <w:sz w:val="28"/>
          <w:szCs w:val="28"/>
          <w:lang w:val="kk-KZ"/>
        </w:rPr>
        <w:t>Б</w:t>
      </w:r>
      <w:r w:rsidRPr="00C6347D">
        <w:rPr>
          <w:rFonts w:ascii="Times New Roman" w:hAnsi="Times New Roman" w:cs="Times New Roman"/>
          <w:sz w:val="28"/>
          <w:szCs w:val="28"/>
          <w:lang w:val="kk-KZ"/>
        </w:rPr>
        <w:t>екітілген мемлекеттік көрсетілетін қызметтер станда</w:t>
      </w:r>
      <w:r w:rsidR="00C6347D">
        <w:rPr>
          <w:rFonts w:ascii="Times New Roman" w:hAnsi="Times New Roman" w:cs="Times New Roman"/>
          <w:sz w:val="28"/>
          <w:szCs w:val="28"/>
          <w:lang w:val="kk-KZ"/>
        </w:rPr>
        <w:t>рттары мен регламенттер  саны- 7</w:t>
      </w:r>
      <w:r w:rsidRPr="00C6347D">
        <w:rPr>
          <w:rFonts w:ascii="Times New Roman" w:hAnsi="Times New Roman" w:cs="Times New Roman"/>
          <w:sz w:val="28"/>
          <w:szCs w:val="28"/>
          <w:lang w:val="kk-KZ"/>
        </w:rPr>
        <w:t xml:space="preserve"> («Жеке қосалқы шаруашылықтың болуы туралы анықтама беру», «Шалғайдағы ауылдық елді мекендерде тұратын балаларды жалпы білім беру ұйымдарына және кері қарай  үйлерінетегін тасымалдауды ұсыну»,</w:t>
      </w:r>
      <w:r w:rsidRPr="00C6347D">
        <w:rPr>
          <w:rFonts w:ascii="Times New Roman" w:hAnsi="Times New Roman" w:cs="Times New Roman"/>
          <w:b/>
          <w:bCs/>
          <w:sz w:val="28"/>
          <w:szCs w:val="28"/>
          <w:lang w:val="kk-KZ"/>
        </w:rPr>
        <w:t xml:space="preserve"> «</w:t>
      </w:r>
      <w:r w:rsidRPr="00C6347D">
        <w:rPr>
          <w:rFonts w:ascii="Times New Roman" w:hAnsi="Times New Roman" w:cs="Times New Roman"/>
          <w:sz w:val="28"/>
          <w:szCs w:val="28"/>
          <w:lang w:val="kk-KZ"/>
        </w:rPr>
        <w:t xml:space="preserve">Жер учаскесінің нысаналы мақсатын өзгертуге шешім беру», «Елді мекен шегінде объект салу үшін жер учаскесін беру», «Мектепке дейінгі балалар ұйымдарына жіберу үшін мектепке дейінгі (7 жасқа дейін) жастағы балаларды кезекке қою», "Өтініш берушінің (отбасының) атаулы әлеуметтік көмек алушыларға тиесілігін растайтын анықтама беру", </w:t>
      </w:r>
      <w:r w:rsidRPr="00C6347D">
        <w:rPr>
          <w:rFonts w:ascii="Times New Roman" w:hAnsi="Times New Roman" w:cs="Times New Roman"/>
          <w:b/>
          <w:bCs/>
          <w:color w:val="000000"/>
          <w:sz w:val="28"/>
          <w:szCs w:val="28"/>
          <w:lang w:val="kk-KZ"/>
        </w:rPr>
        <w:t>"</w:t>
      </w:r>
      <w:r w:rsidRPr="00C6347D">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w:t>
      </w:r>
      <w:r w:rsidRPr="008E5DCC">
        <w:rPr>
          <w:rFonts w:ascii="Times New Roman" w:hAnsi="Times New Roman" w:cs="Times New Roman"/>
          <w:color w:val="000000"/>
          <w:sz w:val="28"/>
          <w:szCs w:val="28"/>
          <w:lang w:val="kk-KZ"/>
        </w:rPr>
        <w:t xml:space="preserve"> жер учаскелеріне құқықтарды алу" </w:t>
      </w:r>
      <w:r w:rsidRPr="008E5DCC">
        <w:rPr>
          <w:rFonts w:ascii="Times New Roman" w:hAnsi="Times New Roman" w:cs="Times New Roman"/>
          <w:sz w:val="28"/>
          <w:szCs w:val="28"/>
          <w:lang w:val="kk-KZ"/>
        </w:rPr>
        <w:t>).</w:t>
      </w:r>
    </w:p>
    <w:p w:rsidR="002A44F1" w:rsidRPr="008E5DCC" w:rsidRDefault="00C6347D" w:rsidP="00C6347D">
      <w:pPr>
        <w:pStyle w:val="a5"/>
        <w:widowControl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2A44F1" w:rsidRPr="008E5DCC">
        <w:rPr>
          <w:rFonts w:ascii="Times New Roman" w:hAnsi="Times New Roman" w:cs="Times New Roman"/>
          <w:sz w:val="28"/>
          <w:szCs w:val="28"/>
          <w:lang w:val="kk-KZ"/>
        </w:rPr>
        <w:t xml:space="preserve"> Барынша талап ететін мемлекеттік көрсетілеті</w:t>
      </w:r>
      <w:r>
        <w:rPr>
          <w:rFonts w:ascii="Times New Roman" w:hAnsi="Times New Roman" w:cs="Times New Roman"/>
          <w:sz w:val="28"/>
          <w:szCs w:val="28"/>
          <w:lang w:val="kk-KZ"/>
        </w:rPr>
        <w:t>н қызметтер туралы ақпарат: 2018</w:t>
      </w:r>
      <w:r w:rsidR="002A44F1" w:rsidRPr="008E5DCC">
        <w:rPr>
          <w:rFonts w:ascii="Times New Roman" w:hAnsi="Times New Roman" w:cs="Times New Roman"/>
          <w:sz w:val="28"/>
          <w:szCs w:val="28"/>
          <w:lang w:val="kk-KZ"/>
        </w:rPr>
        <w:t xml:space="preserve"> жылда барынша талап ететін   </w:t>
      </w:r>
      <w:r>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Pr>
          <w:rFonts w:ascii="Times New Roman" w:hAnsi="Times New Roman" w:cs="Times New Roman"/>
          <w:color w:val="000000"/>
          <w:sz w:val="28"/>
          <w:szCs w:val="28"/>
          <w:lang w:val="kk-KZ"/>
        </w:rPr>
        <w:t xml:space="preserve">тарды алу» </w:t>
      </w:r>
      <w:r w:rsidR="00240FA8">
        <w:rPr>
          <w:rFonts w:ascii="Times New Roman" w:hAnsi="Times New Roman" w:cs="Times New Roman"/>
          <w:sz w:val="28"/>
          <w:szCs w:val="28"/>
          <w:lang w:val="kk-KZ"/>
        </w:rPr>
        <w:t>- 134</w:t>
      </w:r>
      <w:r w:rsidR="002A44F1">
        <w:rPr>
          <w:rFonts w:ascii="Times New Roman" w:hAnsi="Times New Roman" w:cs="Times New Roman"/>
          <w:sz w:val="28"/>
          <w:szCs w:val="28"/>
          <w:lang w:val="kk-KZ"/>
        </w:rPr>
        <w:t xml:space="preserve"> қызмет</w:t>
      </w:r>
      <w:r w:rsidR="002A44F1" w:rsidRPr="008E5DCC">
        <w:rPr>
          <w:rFonts w:ascii="Times New Roman" w:hAnsi="Times New Roman" w:cs="Times New Roman"/>
          <w:sz w:val="28"/>
          <w:szCs w:val="28"/>
          <w:lang w:val="kk-KZ"/>
        </w:rPr>
        <w:t xml:space="preserve"> </w:t>
      </w:r>
    </w:p>
    <w:p w:rsidR="002A44F1" w:rsidRPr="008E5DCC"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алушылармен жұмыс</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      1) Мемлекеттік қызметтер көрсету тәртібі туралы ақпаратқа қол жеткізу көздері мен орындары туралы мәліметтер:</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color w:val="000000"/>
          <w:sz w:val="28"/>
          <w:szCs w:val="28"/>
          <w:lang w:val="kk-KZ"/>
        </w:rPr>
        <w:t xml:space="preserve">     Мемлекеттік қызметін көрсету туралы ақпарат  Солтүстік Қазақстан облысы Қ</w:t>
      </w:r>
      <w:r w:rsidR="00240FA8">
        <w:rPr>
          <w:rFonts w:ascii="Times New Roman" w:hAnsi="Times New Roman" w:cs="Times New Roman"/>
          <w:color w:val="000000"/>
          <w:sz w:val="28"/>
          <w:szCs w:val="28"/>
          <w:lang w:val="kk-KZ"/>
        </w:rPr>
        <w:t>ызылжар ауданы Қызылжар</w:t>
      </w:r>
      <w:r w:rsidRPr="00A83C68">
        <w:rPr>
          <w:rFonts w:ascii="Times New Roman" w:hAnsi="Times New Roman" w:cs="Times New Roman"/>
          <w:color w:val="000000"/>
          <w:sz w:val="28"/>
          <w:szCs w:val="28"/>
          <w:lang w:val="kk-KZ"/>
        </w:rPr>
        <w:t xml:space="preserve"> ауылдық округ</w:t>
      </w:r>
      <w:r>
        <w:rPr>
          <w:rFonts w:ascii="Times New Roman" w:hAnsi="Times New Roman" w:cs="Times New Roman"/>
          <w:color w:val="000000"/>
          <w:sz w:val="28"/>
          <w:szCs w:val="28"/>
          <w:lang w:val="kk-KZ"/>
        </w:rPr>
        <w:t>і</w:t>
      </w:r>
      <w:r w:rsidRPr="00A83C68">
        <w:rPr>
          <w:rFonts w:ascii="Times New Roman" w:hAnsi="Times New Roman" w:cs="Times New Roman"/>
          <w:color w:val="000000"/>
          <w:sz w:val="28"/>
          <w:szCs w:val="28"/>
          <w:lang w:val="kk-KZ"/>
        </w:rPr>
        <w:t xml:space="preserve"> әкімінің аппараты» </w:t>
      </w:r>
      <w:r>
        <w:rPr>
          <w:rFonts w:ascii="Times New Roman" w:hAnsi="Times New Roman" w:cs="Times New Roman"/>
          <w:color w:val="000000"/>
          <w:sz w:val="28"/>
          <w:szCs w:val="28"/>
          <w:lang w:val="kk-KZ"/>
        </w:rPr>
        <w:t>К</w:t>
      </w:r>
      <w:r w:rsidRPr="00A83C68">
        <w:rPr>
          <w:rFonts w:ascii="Times New Roman" w:hAnsi="Times New Roman" w:cs="Times New Roman"/>
          <w:color w:val="000000"/>
          <w:sz w:val="28"/>
          <w:szCs w:val="28"/>
          <w:lang w:val="kk-KZ"/>
        </w:rPr>
        <w:t>ММ</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интернет ресурсында </w:t>
      </w:r>
      <w:r w:rsidR="00000352">
        <w:rPr>
          <w:rFonts w:ascii="Times New Roman" w:hAnsi="Times New Roman" w:cs="Times New Roman"/>
          <w:color w:val="000000"/>
          <w:sz w:val="28"/>
          <w:szCs w:val="28"/>
          <w:lang w:val="kk-KZ"/>
        </w:rPr>
        <w:t>(электрондық мекен-</w:t>
      </w:r>
      <w:r w:rsidRPr="00A83C68">
        <w:rPr>
          <w:rFonts w:ascii="Times New Roman" w:hAnsi="Times New Roman" w:cs="Times New Roman"/>
          <w:color w:val="000000"/>
          <w:sz w:val="28"/>
          <w:szCs w:val="28"/>
          <w:lang w:val="kk-KZ"/>
        </w:rPr>
        <w:t>жайы</w:t>
      </w:r>
      <w:r w:rsidR="00000352">
        <w:rPr>
          <w:rFonts w:ascii="Times New Roman" w:hAnsi="Times New Roman" w:cs="Times New Roman"/>
          <w:color w:val="000000"/>
          <w:sz w:val="28"/>
          <w:szCs w:val="28"/>
          <w:lang w:val="kk-KZ"/>
        </w:rPr>
        <w:t xml:space="preserve"> </w:t>
      </w:r>
      <w:r w:rsidR="00000352" w:rsidRPr="00000352">
        <w:rPr>
          <w:rFonts w:ascii="Times New Roman" w:hAnsi="Times New Roman" w:cs="Times New Roman"/>
          <w:sz w:val="28"/>
          <w:szCs w:val="28"/>
          <w:lang w:val="kk-KZ"/>
        </w:rPr>
        <w:t>адрес</w:t>
      </w:r>
      <w:r w:rsidR="00B73789">
        <w:rPr>
          <w:rFonts w:ascii="Times New Roman" w:hAnsi="Times New Roman" w:cs="Times New Roman"/>
          <w:sz w:val="28"/>
          <w:szCs w:val="28"/>
          <w:lang w:val="kk-KZ"/>
        </w:rPr>
        <w:t>:</w:t>
      </w:r>
      <w:r w:rsidR="00000352" w:rsidRPr="00000352">
        <w:rPr>
          <w:rFonts w:ascii="Times New Roman" w:hAnsi="Times New Roman" w:cs="Times New Roman"/>
          <w:sz w:val="28"/>
          <w:szCs w:val="28"/>
          <w:lang w:val="kk-KZ"/>
        </w:rPr>
        <w:t xml:space="preserve"> kyzylzharckiico@mail.ru</w:t>
      </w:r>
      <w:r w:rsidRPr="00A83C68">
        <w:rPr>
          <w:rFonts w:ascii="Times New Roman" w:hAnsi="Times New Roman" w:cs="Times New Roman"/>
          <w:sz w:val="28"/>
          <w:szCs w:val="28"/>
          <w:lang w:val="kk-KZ"/>
        </w:rPr>
        <w:t xml:space="preserve">)      орналасқан, сонымен қатар </w:t>
      </w:r>
      <w:r w:rsidRPr="00A83C68">
        <w:rPr>
          <w:rFonts w:ascii="Times New Roman" w:hAnsi="Times New Roman" w:cs="Times New Roman"/>
          <w:color w:val="000000"/>
          <w:sz w:val="28"/>
          <w:szCs w:val="28"/>
          <w:lang w:val="kk-KZ"/>
        </w:rPr>
        <w:t xml:space="preserve">мемлекеттік мекемені ғимаратында қажетті құжаттармен және құжаттарды толтыру орындарын тізбесі  үлгілері бар стенділермен жарақталады .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w:t>
      </w:r>
      <w:r w:rsidR="00C6347D">
        <w:rPr>
          <w:rFonts w:ascii="Times New Roman" w:hAnsi="Times New Roman" w:cs="Times New Roman"/>
          <w:sz w:val="28"/>
          <w:szCs w:val="28"/>
          <w:lang w:val="kk-KZ"/>
        </w:rPr>
        <w:t xml:space="preserve">     </w:t>
      </w:r>
      <w:r w:rsidRPr="00A83C68">
        <w:rPr>
          <w:rFonts w:ascii="Times New Roman" w:hAnsi="Times New Roman" w:cs="Times New Roman"/>
          <w:sz w:val="28"/>
          <w:szCs w:val="28"/>
          <w:lang w:val="kk-KZ"/>
        </w:rPr>
        <w:t>2) Мемлекеттік көрсетілетін қызметтер стандарттарының жобаларын жария талқылаулар туралы ақпарат : өткізілмеген.</w:t>
      </w:r>
    </w:p>
    <w:p w:rsidR="002A44F1"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Мемлекеттік қызметтер көрсету процесінің ашықтығын қамтамасыз етуге бағытталған іс-шаралар (түсіндіру жұмыстары, семинарлар, кездесулер, сұхбат және басқалар): мемлекеттік қызметтер бойынша қызмет алатыңдармен жеке түсімдірме жұмыстары     өткізіледі.</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процестерін жетілдіру жөніндегі қызмет</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Мемлекеттік қызметтер көрсету процестерін оңтайландыру және автоматтандыру нә</w:t>
      </w:r>
      <w:r>
        <w:rPr>
          <w:rFonts w:ascii="Times New Roman" w:hAnsi="Times New Roman" w:cs="Times New Roman"/>
          <w:sz w:val="28"/>
          <w:szCs w:val="28"/>
          <w:lang w:val="kk-KZ"/>
        </w:rPr>
        <w:t>тижелері: «</w:t>
      </w:r>
      <w:r w:rsidR="00B73789">
        <w:rPr>
          <w:rFonts w:ascii="Times New Roman" w:hAnsi="Times New Roman" w:cs="Times New Roman"/>
          <w:sz w:val="28"/>
          <w:szCs w:val="28"/>
          <w:lang w:val="kk-KZ"/>
        </w:rPr>
        <w:t>Қызылжар</w:t>
      </w:r>
      <w:r w:rsidRPr="00A83C68">
        <w:rPr>
          <w:rFonts w:ascii="Times New Roman" w:hAnsi="Times New Roman" w:cs="Times New Roman"/>
          <w:sz w:val="28"/>
          <w:szCs w:val="28"/>
          <w:lang w:val="kk-KZ"/>
        </w:rPr>
        <w:t xml:space="preserve"> ауылдық округ әкімінің аппараты» мемлекеттік мекемесі бойынша мемлекеттік қызметтерді автоматтандыру базасы жоқ.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2) Мемлекеттік қызметтер көрсету саласындағы қызметкерлердің біліктілігін арттыруға бағытталған іс-шаралар: бекітілген кестеге сә</w:t>
      </w:r>
      <w:r>
        <w:rPr>
          <w:rFonts w:ascii="Times New Roman" w:hAnsi="Times New Roman" w:cs="Times New Roman"/>
          <w:sz w:val="28"/>
          <w:szCs w:val="28"/>
          <w:lang w:val="kk-KZ"/>
        </w:rPr>
        <w:t xml:space="preserve">йкес   </w:t>
      </w:r>
      <w:r w:rsidR="00F74065">
        <w:rPr>
          <w:rFonts w:ascii="Times New Roman" w:hAnsi="Times New Roman" w:cs="Times New Roman"/>
          <w:sz w:val="28"/>
          <w:szCs w:val="28"/>
          <w:lang w:val="kk-KZ"/>
        </w:rPr>
        <w:lastRenderedPageBreak/>
        <w:t>Қызылжар</w:t>
      </w:r>
      <w:r w:rsidRPr="00A83C68">
        <w:rPr>
          <w:rFonts w:ascii="Times New Roman" w:hAnsi="Times New Roman" w:cs="Times New Roman"/>
          <w:sz w:val="28"/>
          <w:szCs w:val="28"/>
          <w:lang w:val="kk-KZ"/>
        </w:rPr>
        <w:t xml:space="preserve"> ауылдық округ әкімінің аппараты мамандарымен құқықтық жалпы білім беру  өткізіледі.</w:t>
      </w:r>
    </w:p>
    <w:p w:rsidR="002A44F1" w:rsidRPr="00B546B4" w:rsidRDefault="002A44F1" w:rsidP="002A44F1">
      <w:pPr>
        <w:tabs>
          <w:tab w:val="left" w:pos="720"/>
        </w:tabs>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w:t>
      </w:r>
      <w:r w:rsidRPr="00B546B4">
        <w:rPr>
          <w:rFonts w:ascii="Times New Roman" w:hAnsi="Times New Roman" w:cs="Times New Roman"/>
          <w:sz w:val="28"/>
          <w:szCs w:val="28"/>
          <w:lang w:val="kk-KZ"/>
        </w:rPr>
        <w:t>Мемлекеттік қызметтер көрсету процестерін нормативтік-құқықтық жетілдіру: Қызылжар аудандық әкімдігінің ішінде заңды сұрақтар бөлімі бойынша құқықтық жалпы білім беру  өткізіледі.</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сапасын бақылау</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1) Мемлекеттік қызметтер көрсету мәселесі жөніндегі көрсетілетін қызметті алушылардың шағымдары туралы   (қосымша) ақпарат: 201</w:t>
      </w:r>
      <w:r w:rsidR="00C6347D">
        <w:rPr>
          <w:rFonts w:ascii="Times New Roman" w:hAnsi="Times New Roman" w:cs="Times New Roman"/>
          <w:sz w:val="28"/>
          <w:szCs w:val="28"/>
          <w:lang w:val="kk-KZ"/>
        </w:rPr>
        <w:t>8</w:t>
      </w:r>
      <w:r w:rsidRPr="00A83C68">
        <w:rPr>
          <w:rFonts w:ascii="Times New Roman" w:hAnsi="Times New Roman" w:cs="Times New Roman"/>
          <w:sz w:val="28"/>
          <w:szCs w:val="28"/>
          <w:lang w:val="kk-KZ"/>
        </w:rPr>
        <w:t xml:space="preserve"> жылғы барлық мемлекеттік қызметтер уақытылы көрсетілді</w:t>
      </w:r>
      <w:r>
        <w:rPr>
          <w:rFonts w:ascii="Times New Roman" w:hAnsi="Times New Roman" w:cs="Times New Roman"/>
          <w:sz w:val="28"/>
          <w:szCs w:val="28"/>
          <w:lang w:val="kk-KZ"/>
        </w:rPr>
        <w:t>,</w:t>
      </w:r>
      <w:r w:rsidRPr="00A83C68">
        <w:rPr>
          <w:rFonts w:ascii="Times New Roman" w:hAnsi="Times New Roman" w:cs="Times New Roman"/>
          <w:sz w:val="28"/>
          <w:szCs w:val="28"/>
          <w:lang w:val="kk-KZ"/>
        </w:rPr>
        <w:t>шағымдар түсілген</w:t>
      </w:r>
      <w:r>
        <w:rPr>
          <w:rFonts w:ascii="Times New Roman" w:hAnsi="Times New Roman" w:cs="Times New Roman"/>
          <w:sz w:val="28"/>
          <w:szCs w:val="28"/>
          <w:lang w:val="kk-KZ"/>
        </w:rPr>
        <w:t xml:space="preserve"> жоқ </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2) Мемлекеттік қызметтер көрсету сапасын ішкі бақылау нәтижелері:</w:t>
      </w:r>
      <w:r w:rsidRPr="00A83C68">
        <w:rPr>
          <w:rFonts w:ascii="Times New Roman" w:hAnsi="Times New Roman" w:cs="Times New Roman"/>
          <w:color w:val="000000"/>
          <w:sz w:val="28"/>
          <w:szCs w:val="28"/>
          <w:lang w:val="kk-KZ"/>
        </w:rPr>
        <w:t xml:space="preserve"> берілген </w:t>
      </w:r>
      <w:r w:rsidRPr="00A83C68">
        <w:rPr>
          <w:rFonts w:ascii="Times New Roman" w:hAnsi="Times New Roman" w:cs="Times New Roman"/>
          <w:sz w:val="28"/>
          <w:szCs w:val="28"/>
          <w:lang w:val="kk-KZ"/>
        </w:rPr>
        <w:t>мемлекеттік қызметтер сапалы іштегі бақылау бойынша жергілікті орындаушы органның жұмыстары туралы  апта сайын есеп беріліп отырылады.</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3) Мемлекеттік қызметтер көрсету сапасын бағалау және бақылау жөніндегі уәкілетті орган жүргізген мемлекеттік қызметтер көрсету сапасын бақылау нә</w:t>
      </w:r>
      <w:r>
        <w:rPr>
          <w:rFonts w:ascii="Times New Roman" w:hAnsi="Times New Roman" w:cs="Times New Roman"/>
          <w:sz w:val="28"/>
          <w:szCs w:val="28"/>
          <w:lang w:val="kk-KZ"/>
        </w:rPr>
        <w:t xml:space="preserve">тижелері:   </w:t>
      </w:r>
      <w:r w:rsidRPr="00A83C68">
        <w:rPr>
          <w:rFonts w:ascii="Times New Roman" w:hAnsi="Times New Roman" w:cs="Times New Roman"/>
          <w:sz w:val="28"/>
          <w:szCs w:val="28"/>
          <w:lang w:val="kk-KZ"/>
        </w:rPr>
        <w:t>ө</w:t>
      </w:r>
      <w:r>
        <w:rPr>
          <w:rFonts w:ascii="Times New Roman" w:hAnsi="Times New Roman" w:cs="Times New Roman"/>
          <w:sz w:val="28"/>
          <w:szCs w:val="28"/>
          <w:lang w:val="kk-KZ"/>
        </w:rPr>
        <w:t>ткізілмеген</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4) Мемлекеттік қызметтер көрсету сапасына қоғамдық мониторинг нәтижелері: өткізілмеген.</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b/>
          <w:bCs/>
          <w:sz w:val="28"/>
          <w:szCs w:val="28"/>
          <w:lang w:val="kk-KZ"/>
        </w:rPr>
        <w:t>5. Мемлекеттік қызметтер көрсетудің одан әрі тиімділігінің</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Перспективалары және сапасына көрсетілетін қызметтерді алушылардың қанағаттануын арттыру:  мемлекеттік қызметтерді   автоматтандыру жүйесі, ауылдық округ әкімі аппаратының интернет ресурстары арқылы, АМТ мемлекеттік қызмет көрсету сұрақтары бойынша тұрғындарды арықарай ақпараттандыру . </w:t>
      </w:r>
    </w:p>
    <w:p w:rsidR="002A44F1" w:rsidRPr="00A83C68" w:rsidRDefault="002A44F1" w:rsidP="002A44F1">
      <w:pPr>
        <w:spacing w:after="0" w:line="240" w:lineRule="auto"/>
        <w:jc w:val="right"/>
        <w:rPr>
          <w:rFonts w:ascii="Times New Roman" w:hAnsi="Times New Roman" w:cs="Times New Roman"/>
          <w:lang w:val="kk-KZ"/>
        </w:rPr>
      </w:pPr>
    </w:p>
    <w:p w:rsidR="002A44F1" w:rsidRPr="00A83C68" w:rsidRDefault="002A44F1" w:rsidP="002A44F1">
      <w:pPr>
        <w:spacing w:after="0" w:line="240" w:lineRule="auto"/>
        <w:jc w:val="center"/>
        <w:rPr>
          <w:rFonts w:ascii="Times New Roman" w:hAnsi="Times New Roman" w:cs="Times New Roman"/>
          <w:color w:val="C00000"/>
          <w:sz w:val="28"/>
          <w:szCs w:val="28"/>
          <w:lang w:val="kk-KZ"/>
        </w:rPr>
      </w:pP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мәселесі жөніндегі</w:t>
      </w: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алушылардың шағымдары туралы ақпарат</w:t>
      </w:r>
    </w:p>
    <w:p w:rsidR="002A44F1" w:rsidRPr="00A83C68" w:rsidRDefault="002A44F1" w:rsidP="002A44F1">
      <w:pPr>
        <w:spacing w:after="0" w:line="240" w:lineRule="auto"/>
        <w:rPr>
          <w:rFonts w:ascii="Times New Roman" w:hAnsi="Times New Roman" w:cs="Times New Roman"/>
          <w:color w:val="C00000"/>
          <w:sz w:val="28"/>
          <w:szCs w:val="28"/>
          <w:lang w:val="kk-KZ"/>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4"/>
        <w:gridCol w:w="1351"/>
        <w:gridCol w:w="1445"/>
        <w:gridCol w:w="1487"/>
        <w:gridCol w:w="1240"/>
        <w:gridCol w:w="1527"/>
        <w:gridCol w:w="1527"/>
      </w:tblGrid>
      <w:tr w:rsidR="002A44F1" w:rsidRPr="00227180" w:rsidTr="00B41BAF">
        <w:tc>
          <w:tcPr>
            <w:tcW w:w="994"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Өтініш</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беруші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351"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Шағымның</w:t>
            </w:r>
          </w:p>
          <w:p w:rsidR="002A44F1" w:rsidRPr="003A630B" w:rsidRDefault="002A44F1" w:rsidP="00B41BAF">
            <w:pPr>
              <w:spacing w:after="0" w:line="240" w:lineRule="auto"/>
              <w:jc w:val="center"/>
              <w:rPr>
                <w:rFonts w:ascii="Times New Roman" w:hAnsi="Times New Roman" w:cs="Times New Roman"/>
                <w:color w:val="C00000"/>
                <w:lang w:val="kk-KZ"/>
              </w:rPr>
            </w:pPr>
            <w:r w:rsidRPr="003A630B">
              <w:rPr>
                <w:rFonts w:ascii="Times New Roman" w:hAnsi="Times New Roman" w:cs="Times New Roman"/>
                <w:lang w:val="kk-KZ"/>
              </w:rPr>
              <w:t>мазмұны</w:t>
            </w:r>
          </w:p>
        </w:tc>
        <w:tc>
          <w:tcPr>
            <w:tcW w:w="1445"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және (немесе)</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орган (ұйым)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48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күні</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240"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нәтижесі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бойынша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құжаттың №</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шешімді қайта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rPr>
                <w:rFonts w:ascii="Times New Roman" w:hAnsi="Times New Roman" w:cs="Times New Roman"/>
                <w:lang w:val="kk-KZ"/>
              </w:rPr>
            </w:pP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1</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2</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3</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4</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5</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6</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7</w:t>
            </w: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r>
    </w:tbl>
    <w:p w:rsidR="002A44F1" w:rsidRDefault="002A44F1" w:rsidP="002A44F1">
      <w:pPr>
        <w:rPr>
          <w:rFonts w:ascii="Times New Roman" w:hAnsi="Times New Roman" w:cs="Times New Roman"/>
          <w:sz w:val="28"/>
          <w:szCs w:val="28"/>
          <w:lang w:val="kk-KZ"/>
        </w:rPr>
      </w:pPr>
    </w:p>
    <w:p w:rsidR="002A44F1" w:rsidRDefault="002A44F1" w:rsidP="002A44F1">
      <w:pPr>
        <w:rPr>
          <w:rFonts w:ascii="Times New Roman" w:hAnsi="Times New Roman" w:cs="Times New Roman"/>
          <w:sz w:val="28"/>
          <w:szCs w:val="28"/>
          <w:lang w:val="kk-KZ"/>
        </w:rPr>
      </w:pPr>
    </w:p>
    <w:p w:rsidR="002A44F1" w:rsidRDefault="002A44F1" w:rsidP="002A44F1">
      <w:pPr>
        <w:tabs>
          <w:tab w:val="left" w:pos="720"/>
        </w:tabs>
        <w:jc w:val="both"/>
      </w:pPr>
    </w:p>
    <w:p w:rsidR="002A44F1" w:rsidRPr="00A22DEC" w:rsidRDefault="002A44F1" w:rsidP="002A44F1">
      <w:pPr>
        <w:tabs>
          <w:tab w:val="left" w:pos="720"/>
        </w:tabs>
        <w:jc w:val="both"/>
      </w:pPr>
    </w:p>
    <w:p w:rsidR="002A44F1" w:rsidRDefault="002A44F1" w:rsidP="002A44F1"/>
    <w:p w:rsidR="001039C3" w:rsidRDefault="001039C3"/>
    <w:sectPr w:rsidR="001039C3" w:rsidSect="00A72D2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7278"/>
    <w:multiLevelType w:val="hybridMultilevel"/>
    <w:tmpl w:val="15908830"/>
    <w:lvl w:ilvl="0" w:tplc="0419000F">
      <w:start w:val="2"/>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FE908D1"/>
    <w:multiLevelType w:val="hybridMultilevel"/>
    <w:tmpl w:val="D0A254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2A37F0"/>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A6F2747"/>
    <w:multiLevelType w:val="hybridMultilevel"/>
    <w:tmpl w:val="FA7857DE"/>
    <w:lvl w:ilvl="0" w:tplc="03C27336">
      <w:start w:val="4"/>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7B854AC"/>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8476379"/>
    <w:multiLevelType w:val="hybridMultilevel"/>
    <w:tmpl w:val="FBA2F938"/>
    <w:lvl w:ilvl="0" w:tplc="15DCDD5E">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A44F1"/>
    <w:rsid w:val="00000352"/>
    <w:rsid w:val="001039C3"/>
    <w:rsid w:val="002244D0"/>
    <w:rsid w:val="00227180"/>
    <w:rsid w:val="00240FA8"/>
    <w:rsid w:val="002568E6"/>
    <w:rsid w:val="002675C7"/>
    <w:rsid w:val="002A44F1"/>
    <w:rsid w:val="002B17A1"/>
    <w:rsid w:val="002C45C4"/>
    <w:rsid w:val="0033273C"/>
    <w:rsid w:val="003E1E71"/>
    <w:rsid w:val="00514510"/>
    <w:rsid w:val="00537C19"/>
    <w:rsid w:val="00573BB4"/>
    <w:rsid w:val="00613981"/>
    <w:rsid w:val="006460C5"/>
    <w:rsid w:val="006A2B97"/>
    <w:rsid w:val="0074046E"/>
    <w:rsid w:val="00747766"/>
    <w:rsid w:val="007F38AF"/>
    <w:rsid w:val="008226C5"/>
    <w:rsid w:val="00866F69"/>
    <w:rsid w:val="008A4930"/>
    <w:rsid w:val="00920500"/>
    <w:rsid w:val="00975081"/>
    <w:rsid w:val="009C4CE3"/>
    <w:rsid w:val="00A36414"/>
    <w:rsid w:val="00A53B73"/>
    <w:rsid w:val="00A842F4"/>
    <w:rsid w:val="00AC1FE9"/>
    <w:rsid w:val="00B73789"/>
    <w:rsid w:val="00C6347D"/>
    <w:rsid w:val="00C7776B"/>
    <w:rsid w:val="00CC3B75"/>
    <w:rsid w:val="00CF099B"/>
    <w:rsid w:val="00CF5F01"/>
    <w:rsid w:val="00DF2ABA"/>
    <w:rsid w:val="00EB4E76"/>
    <w:rsid w:val="00EE1A28"/>
    <w:rsid w:val="00F74065"/>
    <w:rsid w:val="00FF1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rsid w:val="002A44F1"/>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uiPriority w:val="99"/>
    <w:semiHidden/>
    <w:rsid w:val="002A44F1"/>
    <w:rPr>
      <w:rFonts w:ascii="Courier New" w:eastAsia="Times New Roman" w:hAnsi="Courier New" w:cs="Courier New"/>
      <w:sz w:val="20"/>
      <w:szCs w:val="20"/>
    </w:rPr>
  </w:style>
  <w:style w:type="paragraph" w:styleId="a5">
    <w:name w:val="List Paragraph"/>
    <w:basedOn w:val="a"/>
    <w:uiPriority w:val="99"/>
    <w:qFormat/>
    <w:rsid w:val="002A44F1"/>
    <w:pPr>
      <w:ind w:left="720"/>
    </w:pPr>
    <w:rPr>
      <w:rFonts w:ascii="Calibri" w:eastAsia="Times New Roman" w:hAnsi="Calibri" w:cs="Calibri"/>
    </w:rPr>
  </w:style>
  <w:style w:type="paragraph" w:styleId="a6">
    <w:name w:val="Normal (Web)"/>
    <w:aliases w:val="Обычный (Web)"/>
    <w:basedOn w:val="a"/>
    <w:link w:val="a7"/>
    <w:uiPriority w:val="99"/>
    <w:rsid w:val="002A44F1"/>
    <w:pPr>
      <w:spacing w:before="100" w:beforeAutospacing="1" w:after="100" w:afterAutospacing="1" w:line="240" w:lineRule="auto"/>
    </w:pPr>
    <w:rPr>
      <w:rFonts w:ascii="Calibri" w:eastAsia="Times New Roman" w:hAnsi="Calibri" w:cs="Times New Roman"/>
      <w:sz w:val="24"/>
      <w:szCs w:val="24"/>
    </w:rPr>
  </w:style>
  <w:style w:type="character" w:customStyle="1" w:styleId="a7">
    <w:name w:val="Обычный (веб) Знак"/>
    <w:aliases w:val="Обычный (Web) Знак"/>
    <w:link w:val="a6"/>
    <w:uiPriority w:val="99"/>
    <w:locked/>
    <w:rsid w:val="002A44F1"/>
    <w:rPr>
      <w:rFonts w:ascii="Calibri" w:eastAsia="Times New Roman" w:hAnsi="Calibri" w:cs="Times New Roman"/>
      <w:sz w:val="24"/>
      <w:szCs w:val="24"/>
    </w:rPr>
  </w:style>
  <w:style w:type="paragraph" w:styleId="a8">
    <w:name w:val="No Spacing"/>
    <w:uiPriority w:val="99"/>
    <w:qFormat/>
    <w:rsid w:val="002A44F1"/>
    <w:pPr>
      <w:spacing w:after="0" w:line="240" w:lineRule="auto"/>
    </w:pPr>
    <w:rPr>
      <w:rFonts w:ascii="Calibri" w:eastAsia="Times New Roman" w:hAnsi="Calibri" w:cs="Calibri"/>
      <w:sz w:val="24"/>
      <w:szCs w:val="24"/>
    </w:rPr>
  </w:style>
  <w:style w:type="paragraph" w:styleId="a9">
    <w:name w:val="Balloon Text"/>
    <w:basedOn w:val="a"/>
    <w:link w:val="aa"/>
    <w:uiPriority w:val="99"/>
    <w:semiHidden/>
    <w:unhideWhenUsed/>
    <w:rsid w:val="006A2B9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A2B9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D6317-1552-4A2D-96CE-0366C8F8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1883</Words>
  <Characters>10735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Пользователь</cp:lastModifiedBy>
  <cp:revision>33</cp:revision>
  <cp:lastPrinted>2019-04-30T09:35:00Z</cp:lastPrinted>
  <dcterms:created xsi:type="dcterms:W3CDTF">2019-03-14T11:55:00Z</dcterms:created>
  <dcterms:modified xsi:type="dcterms:W3CDTF">2020-04-29T06:35:00Z</dcterms:modified>
</cp:coreProperties>
</file>