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FB2" w:rsidRPr="00852FB2" w:rsidRDefault="00852FB2" w:rsidP="00852FB2">
      <w:pPr>
        <w:shd w:val="clear" w:color="auto" w:fill="FFFFFF"/>
        <w:spacing w:before="100" w:beforeAutospacing="1" w:after="100" w:afterAutospacing="1"/>
        <w:jc w:val="center"/>
        <w:outlineLvl w:val="2"/>
        <w:rPr>
          <w:rFonts w:ascii="Arial" w:eastAsia="Times New Roman" w:hAnsi="Arial" w:cs="Arial"/>
          <w:b/>
          <w:bCs/>
          <w:color w:val="323232"/>
          <w:sz w:val="27"/>
          <w:szCs w:val="27"/>
          <w:lang w:eastAsia="ru-RU"/>
        </w:rPr>
      </w:pPr>
      <w:r w:rsidRPr="00852FB2">
        <w:rPr>
          <w:rFonts w:ascii="Arial" w:eastAsia="Times New Roman" w:hAnsi="Arial" w:cs="Arial"/>
          <w:b/>
          <w:bCs/>
          <w:color w:val="323232"/>
          <w:sz w:val="27"/>
          <w:szCs w:val="27"/>
          <w:lang w:eastAsia="ru-RU"/>
        </w:rPr>
        <w:t>2019 жылға мемлекеттiк қызмет көрсету мәселесi бойынша «Солтүстiк Қазақстан облысы Мағжан Жұмабаев ауданының Булаев қаласы әкiмi аппараты» коммуналдық мемлекеттiк мекемесiнiң қызметi туралы есеп</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«Мемлекеттiк қызметтер көрсету туралы» Қазақстан Республикасының 2013 жылдың 15 сәуiрдегi Заңына және Мемлекеттiк қазмет көрсету тiзiмiне сәйкес, Қазақстан Республикасы Үкiметiнiң 2013 жылдың 18 қыркүйектегi №983 (енгiзiлген өзгерiстер мен толықтыруларды ескере отыра) қаулысымен бекiтiлген, 2019 жылы қызмет көрсетушi «Солтүстiк Қазақстан облысы Мағжан Жұмабаев ауданының Булаев қаласы әкiмi аппараты» КММ-сi (одан әрi — Аппарат) 6 мемлекеттiк қызмет көрсетiледi және барлығы осы кезең бойынша Аппаратпен 140 мемлекеттiк қызмет көрсетiлдi: жеке тұлға — 113, заңды тұлға — 27 қызмет.</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6 мемлекеттiк қызметтен:</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4 мемлекеттiк қызмет — электрондық үкiмет «Веб-портал» арқылы;</w:t>
      </w:r>
    </w:p>
    <w:p w:rsidR="00852FB2" w:rsidRPr="00852FB2" w:rsidRDefault="00852FB2" w:rsidP="00852FB2">
      <w:pPr>
        <w:numPr>
          <w:ilvl w:val="0"/>
          <w:numId w:val="1"/>
        </w:numPr>
        <w:shd w:val="clear" w:color="auto" w:fill="FFFFFF"/>
        <w:spacing w:before="100" w:beforeAutospacing="1" w:after="100" w:afterAutospacing="1"/>
        <w:rPr>
          <w:rFonts w:ascii="Arial" w:eastAsia="Times New Roman" w:hAnsi="Arial" w:cs="Arial"/>
          <w:color w:val="323232"/>
          <w:lang w:eastAsia="ru-RU"/>
        </w:rPr>
      </w:pPr>
      <w:r w:rsidRPr="00852FB2">
        <w:rPr>
          <w:rFonts w:ascii="Arial" w:eastAsia="Times New Roman" w:hAnsi="Arial" w:cs="Arial"/>
          <w:color w:val="323232"/>
          <w:lang w:eastAsia="ru-RU"/>
        </w:rPr>
        <w:t>1 мемлекеттiк қызмет ақы түрiнде көрсетiледi, 5 мемлекеттiк қызмет тегiн көрсетiледi.</w:t>
      </w:r>
    </w:p>
    <w:p w:rsidR="00852FB2" w:rsidRPr="00852FB2" w:rsidRDefault="00852FB2" w:rsidP="00852FB2">
      <w:pPr>
        <w:numPr>
          <w:ilvl w:val="0"/>
          <w:numId w:val="1"/>
        </w:numPr>
        <w:shd w:val="clear" w:color="auto" w:fill="FFFFFF"/>
        <w:spacing w:before="100" w:beforeAutospacing="1" w:after="100" w:afterAutospacing="1"/>
        <w:rPr>
          <w:rFonts w:ascii="Arial" w:eastAsia="Times New Roman" w:hAnsi="Arial" w:cs="Arial"/>
          <w:color w:val="323232"/>
          <w:lang w:eastAsia="ru-RU"/>
        </w:rPr>
      </w:pPr>
      <w:r w:rsidRPr="00852FB2">
        <w:rPr>
          <w:rFonts w:ascii="Arial" w:eastAsia="Times New Roman" w:hAnsi="Arial" w:cs="Arial"/>
          <w:color w:val="323232"/>
          <w:lang w:eastAsia="ru-RU"/>
        </w:rPr>
        <w:t>электронды түрде көрсетiлетiн мемлекеттiк қызмет көрсету саны — 1, қағаз және (немесе) электрондық түрде — 3, тек қағаз түрiнде — 2.</w:t>
      </w:r>
    </w:p>
    <w:p w:rsidR="00852FB2" w:rsidRPr="00852FB2" w:rsidRDefault="00852FB2" w:rsidP="00852FB2">
      <w:pPr>
        <w:numPr>
          <w:ilvl w:val="0"/>
          <w:numId w:val="1"/>
        </w:numPr>
        <w:shd w:val="clear" w:color="auto" w:fill="FFFFFF"/>
        <w:spacing w:before="100" w:beforeAutospacing="1" w:after="100" w:afterAutospacing="1"/>
        <w:rPr>
          <w:rFonts w:ascii="Arial" w:eastAsia="Times New Roman" w:hAnsi="Arial" w:cs="Arial"/>
          <w:color w:val="323232"/>
          <w:lang w:eastAsia="ru-RU"/>
        </w:rPr>
      </w:pPr>
      <w:r w:rsidRPr="00852FB2">
        <w:rPr>
          <w:rFonts w:ascii="Arial" w:eastAsia="Times New Roman" w:hAnsi="Arial" w:cs="Arial"/>
          <w:color w:val="323232"/>
          <w:lang w:eastAsia="ru-RU"/>
        </w:rPr>
        <w:t>6 бекiтiлген стандарт және 4 регламент бар.</w:t>
      </w:r>
    </w:p>
    <w:p w:rsidR="00852FB2" w:rsidRPr="00852FB2" w:rsidRDefault="00852FB2" w:rsidP="00852FB2">
      <w:pPr>
        <w:numPr>
          <w:ilvl w:val="0"/>
          <w:numId w:val="1"/>
        </w:numPr>
        <w:shd w:val="clear" w:color="auto" w:fill="FFFFFF"/>
        <w:spacing w:before="100" w:beforeAutospacing="1" w:after="100" w:afterAutospacing="1"/>
        <w:rPr>
          <w:rFonts w:ascii="Arial" w:eastAsia="Times New Roman" w:hAnsi="Arial" w:cs="Arial"/>
          <w:color w:val="323232"/>
          <w:lang w:eastAsia="ru-RU"/>
        </w:rPr>
      </w:pPr>
      <w:r w:rsidRPr="00852FB2">
        <w:rPr>
          <w:rFonts w:ascii="Arial" w:eastAsia="Times New Roman" w:hAnsi="Arial" w:cs="Arial"/>
          <w:color w:val="323232"/>
          <w:lang w:eastAsia="ru-RU"/>
        </w:rPr>
        <w:t>Ең сұранысты қызмет — «Саудаларды (конкурстар, аукциондар) өткiзуге қажет етпейтiн, мемлекеттiк меншiгiндегi жер учаскелерiнiң құқығын алу» — 127 қызмет көрсетiлдi (жеке тұлға — 105, заңды тұлға — 22).</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Мемлекеттiк қызмет көрсету мәселесi бойынша халықты қолжетiмдiлiк пен хабарландыру мақсатында мемлекеттiк мекемелерде (стандарттар, регламенттер, өтiнiштердiң үлгiлерi, мемлекеттiк қызмет көрсетуге жауаптының аты-жөнi, тегi) көрнектi ақпарат стендтерi орналасқан.</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Мемлекеттiк мекеменiң ресми интернет-ресурсында «Мемлекеттiк қызмет көрсету» бөлiмi қызмет етедi, онда мемлекеттiк қызмет көрсету тiзiмi, стандарттары, регламенттерi орналасқан.</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Мемлекеттiк қызмет көрсетудiң ашықтығын қамтамасыз ету мақсатында, қызмет берушiлер мен көрсетiлетiн қызметтi берушi арасындағы байланыстың алдын алу, электронды түрде көрсетiлетiн мемлекеттiк қызметтердiң санын арттыру мақсатында қызмет алушылар арасында мемлекеттiк қызмет көрсету тәртiбi туралы ақпараттық брошюралар таратылды.</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Аппаратта өзiне-өзi қызмет көрсету секторы құрылды, Булаев қаласының тұрғындары «Азаматтарға арналған үкiмет» мемлекеттiк корпорация» КЕ АҚ филиалына бармай ақ, өздерi электронды үкiмет порталы арқылы қызмет алады.</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Аппаратқа 2019 жылы мемлекеттiк қызмет көрсету мәселесi бойынша қызмет алушылардан арыз түскен жоқ.</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Мемлекеттiк қызмет көрсету үшiн iшкi бақылау нәтижесiне сәйкес, осы кезең аралығында қызмет көрсету мерзiмiнiң бұзушылығы белгiленген жоқ.</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Мемлекеттiк қызмет көрсетуiн ұсыну сапасын жақсартып және тиiмдiлiгiн жоғарлату бойынша жұмыстар жұргiзiледi.</w:t>
      </w:r>
    </w:p>
    <w:p w:rsidR="00852FB2" w:rsidRPr="00852FB2" w:rsidRDefault="00852FB2" w:rsidP="00852FB2">
      <w:pPr>
        <w:shd w:val="clear" w:color="auto" w:fill="FFFFFF"/>
        <w:spacing w:before="100" w:beforeAutospacing="1" w:after="100" w:afterAutospacing="1"/>
        <w:jc w:val="center"/>
        <w:outlineLvl w:val="2"/>
        <w:rPr>
          <w:rFonts w:ascii="Arial" w:eastAsia="Times New Roman" w:hAnsi="Arial" w:cs="Arial"/>
          <w:b/>
          <w:bCs/>
          <w:color w:val="323232"/>
          <w:sz w:val="27"/>
          <w:szCs w:val="27"/>
          <w:lang w:eastAsia="ru-RU"/>
        </w:rPr>
      </w:pPr>
      <w:r w:rsidRPr="00852FB2">
        <w:rPr>
          <w:rFonts w:ascii="Arial" w:eastAsia="Times New Roman" w:hAnsi="Arial" w:cs="Arial"/>
          <w:b/>
          <w:bCs/>
          <w:color w:val="323232"/>
          <w:sz w:val="27"/>
          <w:szCs w:val="27"/>
          <w:lang w:eastAsia="ru-RU"/>
        </w:rPr>
        <w:lastRenderedPageBreak/>
        <w:t>Солтүстiк Қазақстан облысы Мағжан Жұмабаев ауданы Булаев қаласы әкiмi аппаратының мемлекеттiк қызмет көрсету саласындағы қызметiнiң есебiн жария талқылау хаттамасы</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22 қараша 2019 жыл Булаев қаласы</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Төрағалық еттi: Булаев қаласы әкiмiнiң м.а. Ж.Е. Әбуов</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Қатысты: Булаев қаласы әкiмi аппаратының мамандары мен қызметкерлерi, «Азаматтарға арналған үкiмет» Мемлекеттiк корпорациясы» Мағжан Жұмабаев аудандық филиалының қызметкерлерi, жергiлiктi қоғамдастық жиының мүшелерi.</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Барлығы: 54 адам.</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Күн тәртiбi:</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1. Солтүстiк Қазақстан облысы Мағжан Жұмабаев ауданы Булаев қаласы әкiмi аппаратының мемлекеттiк қызмет көрсету саласындағы қызметi туралы есебi.</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Мемлекеттiк қызмет көрсетуге жауапты Булаев қаласы әкiмi аппаратының бас маманы И.В. Еньшина есеп бердi.</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Есеп нәтижелерi бойынша қатысушыларда сұрақтар болған жоқ.</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Аталған есептi талқылау қорытындысы бойынша келесi ұсыныстар берiлдi:</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1. Мемлекеттiк қызмет көрсетуге жауапты бас маман:</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 өткен жылмен салыстырғанда электронды мемлекеттiк қызмет үлесiн 20% арттырсын;</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 өткен жылмен салыстырғанда қағаз түрiнде көрсетiлген альтернативтi мемлекеттiк қызмет үлесiн 30% төмендетсiн;</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 электронды мемлекеттiк қызмет алу артықшылығын түсiндiретiн үнпарақтар, бүктемелер тарату бойынша жұмыстарды жалғастырсын.</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Мерзiмi: ұдайы.</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2. Меморган мамандарына:</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 «Мемлекеттiк қызмет туралы» Қазақстан Республикасының Заңын, бекiтiлген стандарттар мен регламенттерiн жете зерттесiн, оларға енгiзiлген өзгерiстер мен толықтыруларға тұрақты мониторинг жүргiзсiн;.</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 стандарттар мен регламенттерге сәйкес белгiленген мерзiмде мемлекеттiк қызмет көрсетiлсiн;</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 стандарттар, регламенттер және нормативтiк құқықтық актiлер арасында құқықтық қайшылықтар анықталған жағдайда, оларды жою бойынша жұмыстар жүргiзсiн.</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Мерзiмi: ұдайы.</w:t>
      </w:r>
    </w:p>
    <w:p w:rsidR="00852FB2" w:rsidRPr="00852FB2" w:rsidRDefault="00852FB2" w:rsidP="00852FB2">
      <w:pPr>
        <w:shd w:val="clear" w:color="auto" w:fill="FFFFFF"/>
        <w:spacing w:before="120" w:after="120"/>
        <w:jc w:val="both"/>
        <w:rPr>
          <w:rFonts w:ascii="Arial" w:eastAsia="Times New Roman" w:hAnsi="Arial" w:cs="Arial"/>
          <w:color w:val="323232"/>
          <w:lang w:eastAsia="ru-RU"/>
        </w:rPr>
      </w:pPr>
      <w:r w:rsidRPr="00852FB2">
        <w:rPr>
          <w:rFonts w:ascii="Arial" w:eastAsia="Times New Roman" w:hAnsi="Arial" w:cs="Arial"/>
          <w:color w:val="323232"/>
          <w:lang w:eastAsia="ru-RU"/>
        </w:rPr>
        <w:t>3. Осы хаттаманы орындауды бақылау әкiмнiң орынбасары Ж.Е. Әбуовке жүктелсiн.</w:t>
      </w:r>
    </w:p>
    <w:p w:rsidR="00852FB2" w:rsidRPr="00852FB2" w:rsidRDefault="00852FB2" w:rsidP="00852FB2">
      <w:pPr>
        <w:shd w:val="clear" w:color="auto" w:fill="FFFFFF"/>
        <w:spacing w:before="120" w:after="120"/>
        <w:jc w:val="right"/>
        <w:rPr>
          <w:rFonts w:ascii="Arial" w:eastAsia="Times New Roman" w:hAnsi="Arial" w:cs="Arial"/>
          <w:color w:val="323232"/>
          <w:lang w:eastAsia="ru-RU"/>
        </w:rPr>
      </w:pPr>
      <w:r w:rsidRPr="00852FB2">
        <w:rPr>
          <w:rFonts w:ascii="Arial" w:eastAsia="Times New Roman" w:hAnsi="Arial" w:cs="Arial"/>
          <w:b/>
          <w:bCs/>
          <w:color w:val="323232"/>
          <w:lang w:eastAsia="ru-RU"/>
        </w:rPr>
        <w:t>Булаев қаласы әкiмiнiң м.а. Ж. Әбуов</w:t>
      </w:r>
    </w:p>
    <w:p w:rsidR="00710134" w:rsidRDefault="00710134">
      <w:bookmarkStart w:id="0" w:name="_GoBack"/>
      <w:bookmarkEnd w:id="0"/>
    </w:p>
    <w:sectPr w:rsidR="007101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475F9"/>
    <w:multiLevelType w:val="multilevel"/>
    <w:tmpl w:val="252A2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625"/>
    <w:rsid w:val="00121625"/>
    <w:rsid w:val="00710134"/>
    <w:rsid w:val="00852FB2"/>
    <w:rsid w:val="00CD0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BAF"/>
    <w:rPr>
      <w:sz w:val="24"/>
      <w:szCs w:val="24"/>
    </w:rPr>
  </w:style>
  <w:style w:type="paragraph" w:styleId="1">
    <w:name w:val="heading 1"/>
    <w:basedOn w:val="a"/>
    <w:next w:val="a"/>
    <w:link w:val="10"/>
    <w:uiPriority w:val="9"/>
    <w:qFormat/>
    <w:rsid w:val="00CD0BA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D0BA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CD0BA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D0BAF"/>
    <w:pPr>
      <w:keepNext/>
      <w:spacing w:before="240" w:after="60"/>
      <w:outlineLvl w:val="3"/>
    </w:pPr>
    <w:rPr>
      <w:b/>
      <w:bCs/>
      <w:sz w:val="28"/>
      <w:szCs w:val="28"/>
    </w:rPr>
  </w:style>
  <w:style w:type="paragraph" w:styleId="5">
    <w:name w:val="heading 5"/>
    <w:basedOn w:val="a"/>
    <w:next w:val="a"/>
    <w:link w:val="50"/>
    <w:uiPriority w:val="9"/>
    <w:semiHidden/>
    <w:unhideWhenUsed/>
    <w:qFormat/>
    <w:rsid w:val="00CD0BAF"/>
    <w:pPr>
      <w:spacing w:before="240" w:after="60"/>
      <w:outlineLvl w:val="4"/>
    </w:pPr>
    <w:rPr>
      <w:b/>
      <w:bCs/>
      <w:i/>
      <w:iCs/>
      <w:sz w:val="26"/>
      <w:szCs w:val="26"/>
    </w:rPr>
  </w:style>
  <w:style w:type="paragraph" w:styleId="6">
    <w:name w:val="heading 6"/>
    <w:basedOn w:val="a"/>
    <w:next w:val="a"/>
    <w:link w:val="60"/>
    <w:uiPriority w:val="9"/>
    <w:semiHidden/>
    <w:unhideWhenUsed/>
    <w:qFormat/>
    <w:rsid w:val="00CD0BAF"/>
    <w:pPr>
      <w:spacing w:before="240" w:after="60"/>
      <w:outlineLvl w:val="5"/>
    </w:pPr>
    <w:rPr>
      <w:b/>
      <w:bCs/>
      <w:sz w:val="22"/>
      <w:szCs w:val="22"/>
    </w:rPr>
  </w:style>
  <w:style w:type="paragraph" w:styleId="7">
    <w:name w:val="heading 7"/>
    <w:basedOn w:val="a"/>
    <w:next w:val="a"/>
    <w:link w:val="70"/>
    <w:uiPriority w:val="9"/>
    <w:semiHidden/>
    <w:unhideWhenUsed/>
    <w:qFormat/>
    <w:rsid w:val="00CD0BAF"/>
    <w:pPr>
      <w:spacing w:before="240" w:after="60"/>
      <w:outlineLvl w:val="6"/>
    </w:pPr>
  </w:style>
  <w:style w:type="paragraph" w:styleId="8">
    <w:name w:val="heading 8"/>
    <w:basedOn w:val="a"/>
    <w:next w:val="a"/>
    <w:link w:val="80"/>
    <w:uiPriority w:val="9"/>
    <w:semiHidden/>
    <w:unhideWhenUsed/>
    <w:qFormat/>
    <w:rsid w:val="00CD0BAF"/>
    <w:pPr>
      <w:spacing w:before="240" w:after="60"/>
      <w:outlineLvl w:val="7"/>
    </w:pPr>
    <w:rPr>
      <w:i/>
      <w:iCs/>
    </w:rPr>
  </w:style>
  <w:style w:type="paragraph" w:styleId="9">
    <w:name w:val="heading 9"/>
    <w:basedOn w:val="a"/>
    <w:next w:val="a"/>
    <w:link w:val="90"/>
    <w:uiPriority w:val="9"/>
    <w:semiHidden/>
    <w:unhideWhenUsed/>
    <w:qFormat/>
    <w:rsid w:val="00CD0BA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0BA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D0BAF"/>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CD0BA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CD0BAF"/>
    <w:rPr>
      <w:b/>
      <w:bCs/>
      <w:sz w:val="28"/>
      <w:szCs w:val="28"/>
    </w:rPr>
  </w:style>
  <w:style w:type="character" w:customStyle="1" w:styleId="50">
    <w:name w:val="Заголовок 5 Знак"/>
    <w:basedOn w:val="a0"/>
    <w:link w:val="5"/>
    <w:uiPriority w:val="9"/>
    <w:semiHidden/>
    <w:rsid w:val="00CD0BAF"/>
    <w:rPr>
      <w:b/>
      <w:bCs/>
      <w:i/>
      <w:iCs/>
      <w:sz w:val="26"/>
      <w:szCs w:val="26"/>
    </w:rPr>
  </w:style>
  <w:style w:type="character" w:customStyle="1" w:styleId="60">
    <w:name w:val="Заголовок 6 Знак"/>
    <w:basedOn w:val="a0"/>
    <w:link w:val="6"/>
    <w:uiPriority w:val="9"/>
    <w:semiHidden/>
    <w:rsid w:val="00CD0BAF"/>
    <w:rPr>
      <w:b/>
      <w:bCs/>
    </w:rPr>
  </w:style>
  <w:style w:type="character" w:customStyle="1" w:styleId="70">
    <w:name w:val="Заголовок 7 Знак"/>
    <w:basedOn w:val="a0"/>
    <w:link w:val="7"/>
    <w:uiPriority w:val="9"/>
    <w:semiHidden/>
    <w:rsid w:val="00CD0BAF"/>
    <w:rPr>
      <w:sz w:val="24"/>
      <w:szCs w:val="24"/>
    </w:rPr>
  </w:style>
  <w:style w:type="character" w:customStyle="1" w:styleId="80">
    <w:name w:val="Заголовок 8 Знак"/>
    <w:basedOn w:val="a0"/>
    <w:link w:val="8"/>
    <w:uiPriority w:val="9"/>
    <w:semiHidden/>
    <w:rsid w:val="00CD0BAF"/>
    <w:rPr>
      <w:i/>
      <w:iCs/>
      <w:sz w:val="24"/>
      <w:szCs w:val="24"/>
    </w:rPr>
  </w:style>
  <w:style w:type="character" w:customStyle="1" w:styleId="90">
    <w:name w:val="Заголовок 9 Знак"/>
    <w:basedOn w:val="a0"/>
    <w:link w:val="9"/>
    <w:uiPriority w:val="9"/>
    <w:semiHidden/>
    <w:rsid w:val="00CD0BAF"/>
    <w:rPr>
      <w:rFonts w:asciiTheme="majorHAnsi" w:eastAsiaTheme="majorEastAsia" w:hAnsiTheme="majorHAnsi"/>
    </w:rPr>
  </w:style>
  <w:style w:type="paragraph" w:styleId="a3">
    <w:name w:val="Title"/>
    <w:basedOn w:val="a"/>
    <w:next w:val="a"/>
    <w:link w:val="a4"/>
    <w:uiPriority w:val="10"/>
    <w:qFormat/>
    <w:rsid w:val="00CD0BAF"/>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CD0BAF"/>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CD0BAF"/>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CD0BAF"/>
    <w:rPr>
      <w:rFonts w:asciiTheme="majorHAnsi" w:eastAsiaTheme="majorEastAsia" w:hAnsiTheme="majorHAnsi"/>
      <w:sz w:val="24"/>
      <w:szCs w:val="24"/>
    </w:rPr>
  </w:style>
  <w:style w:type="character" w:styleId="a7">
    <w:name w:val="Strong"/>
    <w:basedOn w:val="a0"/>
    <w:uiPriority w:val="22"/>
    <w:qFormat/>
    <w:rsid w:val="00CD0BAF"/>
    <w:rPr>
      <w:b/>
      <w:bCs/>
    </w:rPr>
  </w:style>
  <w:style w:type="character" w:styleId="a8">
    <w:name w:val="Emphasis"/>
    <w:basedOn w:val="a0"/>
    <w:uiPriority w:val="20"/>
    <w:qFormat/>
    <w:rsid w:val="00CD0BAF"/>
    <w:rPr>
      <w:rFonts w:asciiTheme="minorHAnsi" w:hAnsiTheme="minorHAnsi"/>
      <w:b/>
      <w:i/>
      <w:iCs/>
    </w:rPr>
  </w:style>
  <w:style w:type="paragraph" w:styleId="a9">
    <w:name w:val="No Spacing"/>
    <w:basedOn w:val="a"/>
    <w:uiPriority w:val="1"/>
    <w:qFormat/>
    <w:rsid w:val="00CD0BAF"/>
    <w:rPr>
      <w:szCs w:val="32"/>
    </w:rPr>
  </w:style>
  <w:style w:type="paragraph" w:styleId="aa">
    <w:name w:val="List Paragraph"/>
    <w:basedOn w:val="a"/>
    <w:uiPriority w:val="34"/>
    <w:qFormat/>
    <w:rsid w:val="00CD0BAF"/>
    <w:pPr>
      <w:ind w:left="720"/>
      <w:contextualSpacing/>
    </w:pPr>
  </w:style>
  <w:style w:type="paragraph" w:styleId="21">
    <w:name w:val="Quote"/>
    <w:basedOn w:val="a"/>
    <w:next w:val="a"/>
    <w:link w:val="22"/>
    <w:uiPriority w:val="29"/>
    <w:qFormat/>
    <w:rsid w:val="00CD0BAF"/>
    <w:rPr>
      <w:i/>
    </w:rPr>
  </w:style>
  <w:style w:type="character" w:customStyle="1" w:styleId="22">
    <w:name w:val="Цитата 2 Знак"/>
    <w:basedOn w:val="a0"/>
    <w:link w:val="21"/>
    <w:uiPriority w:val="29"/>
    <w:rsid w:val="00CD0BAF"/>
    <w:rPr>
      <w:i/>
      <w:sz w:val="24"/>
      <w:szCs w:val="24"/>
    </w:rPr>
  </w:style>
  <w:style w:type="paragraph" w:styleId="ab">
    <w:name w:val="Intense Quote"/>
    <w:basedOn w:val="a"/>
    <w:next w:val="a"/>
    <w:link w:val="ac"/>
    <w:uiPriority w:val="30"/>
    <w:qFormat/>
    <w:rsid w:val="00CD0BAF"/>
    <w:pPr>
      <w:ind w:left="720" w:right="720"/>
    </w:pPr>
    <w:rPr>
      <w:b/>
      <w:i/>
      <w:szCs w:val="22"/>
    </w:rPr>
  </w:style>
  <w:style w:type="character" w:customStyle="1" w:styleId="ac">
    <w:name w:val="Выделенная цитата Знак"/>
    <w:basedOn w:val="a0"/>
    <w:link w:val="ab"/>
    <w:uiPriority w:val="30"/>
    <w:rsid w:val="00CD0BAF"/>
    <w:rPr>
      <w:b/>
      <w:i/>
      <w:sz w:val="24"/>
    </w:rPr>
  </w:style>
  <w:style w:type="character" w:styleId="ad">
    <w:name w:val="Subtle Emphasis"/>
    <w:uiPriority w:val="19"/>
    <w:qFormat/>
    <w:rsid w:val="00CD0BAF"/>
    <w:rPr>
      <w:i/>
      <w:color w:val="5A5A5A" w:themeColor="text1" w:themeTint="A5"/>
    </w:rPr>
  </w:style>
  <w:style w:type="character" w:styleId="ae">
    <w:name w:val="Intense Emphasis"/>
    <w:basedOn w:val="a0"/>
    <w:uiPriority w:val="21"/>
    <w:qFormat/>
    <w:rsid w:val="00CD0BAF"/>
    <w:rPr>
      <w:b/>
      <w:i/>
      <w:sz w:val="24"/>
      <w:szCs w:val="24"/>
      <w:u w:val="single"/>
    </w:rPr>
  </w:style>
  <w:style w:type="character" w:styleId="af">
    <w:name w:val="Subtle Reference"/>
    <w:basedOn w:val="a0"/>
    <w:uiPriority w:val="31"/>
    <w:qFormat/>
    <w:rsid w:val="00CD0BAF"/>
    <w:rPr>
      <w:sz w:val="24"/>
      <w:szCs w:val="24"/>
      <w:u w:val="single"/>
    </w:rPr>
  </w:style>
  <w:style w:type="character" w:styleId="af0">
    <w:name w:val="Intense Reference"/>
    <w:basedOn w:val="a0"/>
    <w:uiPriority w:val="32"/>
    <w:qFormat/>
    <w:rsid w:val="00CD0BAF"/>
    <w:rPr>
      <w:b/>
      <w:sz w:val="24"/>
      <w:u w:val="single"/>
    </w:rPr>
  </w:style>
  <w:style w:type="character" w:styleId="af1">
    <w:name w:val="Book Title"/>
    <w:basedOn w:val="a0"/>
    <w:uiPriority w:val="33"/>
    <w:qFormat/>
    <w:rsid w:val="00CD0BA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D0BAF"/>
    <w:pPr>
      <w:outlineLvl w:val="9"/>
    </w:pPr>
  </w:style>
  <w:style w:type="paragraph" w:styleId="af3">
    <w:name w:val="Normal (Web)"/>
    <w:basedOn w:val="a"/>
    <w:uiPriority w:val="99"/>
    <w:semiHidden/>
    <w:unhideWhenUsed/>
    <w:rsid w:val="00852FB2"/>
    <w:pPr>
      <w:spacing w:before="100" w:beforeAutospacing="1" w:after="100" w:afterAutospacing="1"/>
    </w:pPr>
    <w:rPr>
      <w:rFonts w:ascii="Times New Roman" w:eastAsia="Times New Roman" w:hAnsi="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BAF"/>
    <w:rPr>
      <w:sz w:val="24"/>
      <w:szCs w:val="24"/>
    </w:rPr>
  </w:style>
  <w:style w:type="paragraph" w:styleId="1">
    <w:name w:val="heading 1"/>
    <w:basedOn w:val="a"/>
    <w:next w:val="a"/>
    <w:link w:val="10"/>
    <w:uiPriority w:val="9"/>
    <w:qFormat/>
    <w:rsid w:val="00CD0BA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D0BA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CD0BA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D0BAF"/>
    <w:pPr>
      <w:keepNext/>
      <w:spacing w:before="240" w:after="60"/>
      <w:outlineLvl w:val="3"/>
    </w:pPr>
    <w:rPr>
      <w:b/>
      <w:bCs/>
      <w:sz w:val="28"/>
      <w:szCs w:val="28"/>
    </w:rPr>
  </w:style>
  <w:style w:type="paragraph" w:styleId="5">
    <w:name w:val="heading 5"/>
    <w:basedOn w:val="a"/>
    <w:next w:val="a"/>
    <w:link w:val="50"/>
    <w:uiPriority w:val="9"/>
    <w:semiHidden/>
    <w:unhideWhenUsed/>
    <w:qFormat/>
    <w:rsid w:val="00CD0BAF"/>
    <w:pPr>
      <w:spacing w:before="240" w:after="60"/>
      <w:outlineLvl w:val="4"/>
    </w:pPr>
    <w:rPr>
      <w:b/>
      <w:bCs/>
      <w:i/>
      <w:iCs/>
      <w:sz w:val="26"/>
      <w:szCs w:val="26"/>
    </w:rPr>
  </w:style>
  <w:style w:type="paragraph" w:styleId="6">
    <w:name w:val="heading 6"/>
    <w:basedOn w:val="a"/>
    <w:next w:val="a"/>
    <w:link w:val="60"/>
    <w:uiPriority w:val="9"/>
    <w:semiHidden/>
    <w:unhideWhenUsed/>
    <w:qFormat/>
    <w:rsid w:val="00CD0BAF"/>
    <w:pPr>
      <w:spacing w:before="240" w:after="60"/>
      <w:outlineLvl w:val="5"/>
    </w:pPr>
    <w:rPr>
      <w:b/>
      <w:bCs/>
      <w:sz w:val="22"/>
      <w:szCs w:val="22"/>
    </w:rPr>
  </w:style>
  <w:style w:type="paragraph" w:styleId="7">
    <w:name w:val="heading 7"/>
    <w:basedOn w:val="a"/>
    <w:next w:val="a"/>
    <w:link w:val="70"/>
    <w:uiPriority w:val="9"/>
    <w:semiHidden/>
    <w:unhideWhenUsed/>
    <w:qFormat/>
    <w:rsid w:val="00CD0BAF"/>
    <w:pPr>
      <w:spacing w:before="240" w:after="60"/>
      <w:outlineLvl w:val="6"/>
    </w:pPr>
  </w:style>
  <w:style w:type="paragraph" w:styleId="8">
    <w:name w:val="heading 8"/>
    <w:basedOn w:val="a"/>
    <w:next w:val="a"/>
    <w:link w:val="80"/>
    <w:uiPriority w:val="9"/>
    <w:semiHidden/>
    <w:unhideWhenUsed/>
    <w:qFormat/>
    <w:rsid w:val="00CD0BAF"/>
    <w:pPr>
      <w:spacing w:before="240" w:after="60"/>
      <w:outlineLvl w:val="7"/>
    </w:pPr>
    <w:rPr>
      <w:i/>
      <w:iCs/>
    </w:rPr>
  </w:style>
  <w:style w:type="paragraph" w:styleId="9">
    <w:name w:val="heading 9"/>
    <w:basedOn w:val="a"/>
    <w:next w:val="a"/>
    <w:link w:val="90"/>
    <w:uiPriority w:val="9"/>
    <w:semiHidden/>
    <w:unhideWhenUsed/>
    <w:qFormat/>
    <w:rsid w:val="00CD0BA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0BA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D0BAF"/>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CD0BA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CD0BAF"/>
    <w:rPr>
      <w:b/>
      <w:bCs/>
      <w:sz w:val="28"/>
      <w:szCs w:val="28"/>
    </w:rPr>
  </w:style>
  <w:style w:type="character" w:customStyle="1" w:styleId="50">
    <w:name w:val="Заголовок 5 Знак"/>
    <w:basedOn w:val="a0"/>
    <w:link w:val="5"/>
    <w:uiPriority w:val="9"/>
    <w:semiHidden/>
    <w:rsid w:val="00CD0BAF"/>
    <w:rPr>
      <w:b/>
      <w:bCs/>
      <w:i/>
      <w:iCs/>
      <w:sz w:val="26"/>
      <w:szCs w:val="26"/>
    </w:rPr>
  </w:style>
  <w:style w:type="character" w:customStyle="1" w:styleId="60">
    <w:name w:val="Заголовок 6 Знак"/>
    <w:basedOn w:val="a0"/>
    <w:link w:val="6"/>
    <w:uiPriority w:val="9"/>
    <w:semiHidden/>
    <w:rsid w:val="00CD0BAF"/>
    <w:rPr>
      <w:b/>
      <w:bCs/>
    </w:rPr>
  </w:style>
  <w:style w:type="character" w:customStyle="1" w:styleId="70">
    <w:name w:val="Заголовок 7 Знак"/>
    <w:basedOn w:val="a0"/>
    <w:link w:val="7"/>
    <w:uiPriority w:val="9"/>
    <w:semiHidden/>
    <w:rsid w:val="00CD0BAF"/>
    <w:rPr>
      <w:sz w:val="24"/>
      <w:szCs w:val="24"/>
    </w:rPr>
  </w:style>
  <w:style w:type="character" w:customStyle="1" w:styleId="80">
    <w:name w:val="Заголовок 8 Знак"/>
    <w:basedOn w:val="a0"/>
    <w:link w:val="8"/>
    <w:uiPriority w:val="9"/>
    <w:semiHidden/>
    <w:rsid w:val="00CD0BAF"/>
    <w:rPr>
      <w:i/>
      <w:iCs/>
      <w:sz w:val="24"/>
      <w:szCs w:val="24"/>
    </w:rPr>
  </w:style>
  <w:style w:type="character" w:customStyle="1" w:styleId="90">
    <w:name w:val="Заголовок 9 Знак"/>
    <w:basedOn w:val="a0"/>
    <w:link w:val="9"/>
    <w:uiPriority w:val="9"/>
    <w:semiHidden/>
    <w:rsid w:val="00CD0BAF"/>
    <w:rPr>
      <w:rFonts w:asciiTheme="majorHAnsi" w:eastAsiaTheme="majorEastAsia" w:hAnsiTheme="majorHAnsi"/>
    </w:rPr>
  </w:style>
  <w:style w:type="paragraph" w:styleId="a3">
    <w:name w:val="Title"/>
    <w:basedOn w:val="a"/>
    <w:next w:val="a"/>
    <w:link w:val="a4"/>
    <w:uiPriority w:val="10"/>
    <w:qFormat/>
    <w:rsid w:val="00CD0BAF"/>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CD0BAF"/>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CD0BAF"/>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CD0BAF"/>
    <w:rPr>
      <w:rFonts w:asciiTheme="majorHAnsi" w:eastAsiaTheme="majorEastAsia" w:hAnsiTheme="majorHAnsi"/>
      <w:sz w:val="24"/>
      <w:szCs w:val="24"/>
    </w:rPr>
  </w:style>
  <w:style w:type="character" w:styleId="a7">
    <w:name w:val="Strong"/>
    <w:basedOn w:val="a0"/>
    <w:uiPriority w:val="22"/>
    <w:qFormat/>
    <w:rsid w:val="00CD0BAF"/>
    <w:rPr>
      <w:b/>
      <w:bCs/>
    </w:rPr>
  </w:style>
  <w:style w:type="character" w:styleId="a8">
    <w:name w:val="Emphasis"/>
    <w:basedOn w:val="a0"/>
    <w:uiPriority w:val="20"/>
    <w:qFormat/>
    <w:rsid w:val="00CD0BAF"/>
    <w:rPr>
      <w:rFonts w:asciiTheme="minorHAnsi" w:hAnsiTheme="minorHAnsi"/>
      <w:b/>
      <w:i/>
      <w:iCs/>
    </w:rPr>
  </w:style>
  <w:style w:type="paragraph" w:styleId="a9">
    <w:name w:val="No Spacing"/>
    <w:basedOn w:val="a"/>
    <w:uiPriority w:val="1"/>
    <w:qFormat/>
    <w:rsid w:val="00CD0BAF"/>
    <w:rPr>
      <w:szCs w:val="32"/>
    </w:rPr>
  </w:style>
  <w:style w:type="paragraph" w:styleId="aa">
    <w:name w:val="List Paragraph"/>
    <w:basedOn w:val="a"/>
    <w:uiPriority w:val="34"/>
    <w:qFormat/>
    <w:rsid w:val="00CD0BAF"/>
    <w:pPr>
      <w:ind w:left="720"/>
      <w:contextualSpacing/>
    </w:pPr>
  </w:style>
  <w:style w:type="paragraph" w:styleId="21">
    <w:name w:val="Quote"/>
    <w:basedOn w:val="a"/>
    <w:next w:val="a"/>
    <w:link w:val="22"/>
    <w:uiPriority w:val="29"/>
    <w:qFormat/>
    <w:rsid w:val="00CD0BAF"/>
    <w:rPr>
      <w:i/>
    </w:rPr>
  </w:style>
  <w:style w:type="character" w:customStyle="1" w:styleId="22">
    <w:name w:val="Цитата 2 Знак"/>
    <w:basedOn w:val="a0"/>
    <w:link w:val="21"/>
    <w:uiPriority w:val="29"/>
    <w:rsid w:val="00CD0BAF"/>
    <w:rPr>
      <w:i/>
      <w:sz w:val="24"/>
      <w:szCs w:val="24"/>
    </w:rPr>
  </w:style>
  <w:style w:type="paragraph" w:styleId="ab">
    <w:name w:val="Intense Quote"/>
    <w:basedOn w:val="a"/>
    <w:next w:val="a"/>
    <w:link w:val="ac"/>
    <w:uiPriority w:val="30"/>
    <w:qFormat/>
    <w:rsid w:val="00CD0BAF"/>
    <w:pPr>
      <w:ind w:left="720" w:right="720"/>
    </w:pPr>
    <w:rPr>
      <w:b/>
      <w:i/>
      <w:szCs w:val="22"/>
    </w:rPr>
  </w:style>
  <w:style w:type="character" w:customStyle="1" w:styleId="ac">
    <w:name w:val="Выделенная цитата Знак"/>
    <w:basedOn w:val="a0"/>
    <w:link w:val="ab"/>
    <w:uiPriority w:val="30"/>
    <w:rsid w:val="00CD0BAF"/>
    <w:rPr>
      <w:b/>
      <w:i/>
      <w:sz w:val="24"/>
    </w:rPr>
  </w:style>
  <w:style w:type="character" w:styleId="ad">
    <w:name w:val="Subtle Emphasis"/>
    <w:uiPriority w:val="19"/>
    <w:qFormat/>
    <w:rsid w:val="00CD0BAF"/>
    <w:rPr>
      <w:i/>
      <w:color w:val="5A5A5A" w:themeColor="text1" w:themeTint="A5"/>
    </w:rPr>
  </w:style>
  <w:style w:type="character" w:styleId="ae">
    <w:name w:val="Intense Emphasis"/>
    <w:basedOn w:val="a0"/>
    <w:uiPriority w:val="21"/>
    <w:qFormat/>
    <w:rsid w:val="00CD0BAF"/>
    <w:rPr>
      <w:b/>
      <w:i/>
      <w:sz w:val="24"/>
      <w:szCs w:val="24"/>
      <w:u w:val="single"/>
    </w:rPr>
  </w:style>
  <w:style w:type="character" w:styleId="af">
    <w:name w:val="Subtle Reference"/>
    <w:basedOn w:val="a0"/>
    <w:uiPriority w:val="31"/>
    <w:qFormat/>
    <w:rsid w:val="00CD0BAF"/>
    <w:rPr>
      <w:sz w:val="24"/>
      <w:szCs w:val="24"/>
      <w:u w:val="single"/>
    </w:rPr>
  </w:style>
  <w:style w:type="character" w:styleId="af0">
    <w:name w:val="Intense Reference"/>
    <w:basedOn w:val="a0"/>
    <w:uiPriority w:val="32"/>
    <w:qFormat/>
    <w:rsid w:val="00CD0BAF"/>
    <w:rPr>
      <w:b/>
      <w:sz w:val="24"/>
      <w:u w:val="single"/>
    </w:rPr>
  </w:style>
  <w:style w:type="character" w:styleId="af1">
    <w:name w:val="Book Title"/>
    <w:basedOn w:val="a0"/>
    <w:uiPriority w:val="33"/>
    <w:qFormat/>
    <w:rsid w:val="00CD0BA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D0BAF"/>
    <w:pPr>
      <w:outlineLvl w:val="9"/>
    </w:pPr>
  </w:style>
  <w:style w:type="paragraph" w:styleId="af3">
    <w:name w:val="Normal (Web)"/>
    <w:basedOn w:val="a"/>
    <w:uiPriority w:val="99"/>
    <w:semiHidden/>
    <w:unhideWhenUsed/>
    <w:rsid w:val="00852FB2"/>
    <w:pPr>
      <w:spacing w:before="100" w:beforeAutospacing="1" w:after="100" w:afterAutospacing="1"/>
    </w:pPr>
    <w:rPr>
      <w:rFonts w:ascii="Times New Roman" w:eastAsia="Times New Roman" w:hAnsi="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0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677</Words>
  <Characters>3859</Characters>
  <Application>Microsoft Office Word</Application>
  <DocSecurity>0</DocSecurity>
  <Lines>32</Lines>
  <Paragraphs>9</Paragraphs>
  <ScaleCrop>false</ScaleCrop>
  <Company/>
  <LinksUpToDate>false</LinksUpToDate>
  <CharactersWithSpaces>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2020-04-29T03:46:00Z</dcterms:created>
  <dcterms:modified xsi:type="dcterms:W3CDTF">2020-04-29T03:47:00Z</dcterms:modified>
</cp:coreProperties>
</file>