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C0" w:rsidRDefault="00B20FC0" w:rsidP="00B20F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жылғы мемлекеттік қызмет көрсету мәселесі бойынша «Солтүстік Қазақстан облысы Мағжан Жұмабаев ауданы Бәйтерек ауылдық округі» КММ қызметі бойынша </w:t>
      </w:r>
    </w:p>
    <w:p w:rsidR="00B20FC0" w:rsidRDefault="00B20FC0" w:rsidP="00B20F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ЕСЕБІ</w:t>
      </w:r>
    </w:p>
    <w:p w:rsidR="00B20FC0" w:rsidRDefault="00B20FC0" w:rsidP="00B20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20FC0" w:rsidRDefault="00B20FC0" w:rsidP="00B20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0FC0" w:rsidRDefault="00B20FC0" w:rsidP="00B20F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2013 жылғы 15 сәуірдегі «Мемлекеттік қызмет көрсету туралы» Заңына және Қазақстан Республикасы Үкіметінің 2013 жылғы 18 қыркүйектегі № 983 (енгізілген қосымшалар мен өзгертулер есебімен) бекітілген Қаулысына сәйкес 2017 жыл ішінде қызмет беруші «Солтүстік Қазақстан облысы Мағжан Жұмабаев ауданы Бәйтерек ауылдық округі әкімінің аппараты» КММ 8 мемлекеттік қызмет және 2019 жылы барлығы «Солтүстік Қазақстан облысы Мағжан Жұмабаев ауданы Бәйтерек ауылдық округі әкімінің аппараты» КММ 17 мемлекеттік қызмет көрсетілді.</w:t>
      </w:r>
    </w:p>
    <w:p w:rsidR="00B20FC0" w:rsidRDefault="00B20FC0" w:rsidP="00B20FC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 мемлекеттік қызметтің ішінде:</w:t>
      </w:r>
    </w:p>
    <w:p w:rsidR="00B20FC0" w:rsidRDefault="00B20FC0" w:rsidP="00B20FC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«Азаматтарға арналған Үкімет» Мемлекеттік корпорациясы» ҰАҚ филиалы арқылы алынатын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-7</w:t>
      </w:r>
    </w:p>
    <w:p w:rsidR="00B20FC0" w:rsidRDefault="00B20FC0" w:rsidP="00B20FC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 мемлекеттік қызмет ақылы түрде ұсынылады, 7 мемлекеттік қызмет тегін,</w:t>
      </w:r>
    </w:p>
    <w:p w:rsidR="00B20FC0" w:rsidRDefault="00B20FC0" w:rsidP="00B20FC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мемлекеттік қызметтер саны - қағаз және (немесе) электронды нысанда-6, тек қана қағаз нысанда -2 </w:t>
      </w:r>
    </w:p>
    <w:p w:rsidR="00B20FC0" w:rsidRDefault="00B20FC0" w:rsidP="00B20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8 бекітілген стандарт және 7 регламент бар.</w:t>
      </w:r>
    </w:p>
    <w:p w:rsidR="00B20FC0" w:rsidRDefault="00B20FC0" w:rsidP="00B20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Жыл қорытындысы бойынша </w:t>
      </w:r>
      <w:r>
        <w:rPr>
          <w:rFonts w:ascii="Times New Roman" w:hAnsi="Times New Roman"/>
          <w:sz w:val="28"/>
          <w:szCs w:val="28"/>
          <w:lang w:val="kk-KZ"/>
        </w:rPr>
        <w:t>ең көп талап етілетін мемлекеттік қызмет – «Шалғай елді мекендерде тұратын балаларды жалпы білім беру ұйымдарына және үйге кері тегін жеткізуді ұсыну» -14 қызмет.</w:t>
      </w:r>
    </w:p>
    <w:p w:rsidR="00B20FC0" w:rsidRDefault="00B20FC0" w:rsidP="00B20F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Мемлекеттік қызмет көрсету мәселелері бойынша ашықтық пен қол жетімділікті қамтамасыз ету үшін  мемлекеттік мекеме ғимаратында көрнекі ақпарат орналастырылған стенд бар  (стандарттар, регламенттер, өтініш үлгілері, мемлекеттік қызмет көрсетуге жауаптының А.Ә.Т.).</w:t>
      </w:r>
    </w:p>
    <w:p w:rsidR="00B20FC0" w:rsidRDefault="00B20FC0" w:rsidP="00B20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Мемлекеттік органның ресми интернет-ресурсында мемлекеттік қызметтердің, стандарттар мен ережелердің тізілімі орналастырылған «Мемлекеттік қызметтер» бөлімі жұмыс істейді.</w:t>
      </w:r>
    </w:p>
    <w:p w:rsidR="00B20FC0" w:rsidRDefault="00B20FC0" w:rsidP="00B20FC0">
      <w:pPr>
        <w:spacing w:after="0" w:line="240" w:lineRule="auto"/>
        <w:ind w:right="-114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Қызмет көрсететін мемлекеттік мекемелермен, қызмет алушының қызмет берушімен байланысты қоспағанда электронды түрде мемлекеттік қызмет көрсету сапасын арттыру мақсатында семинар-отырыстар өткізілді, мемлекеттік қызмет көрсету саласында заңнаманы түсіндірутуралы әңгіме өткізілді.                  14 іс-шаралар өткізілді – түсіндірме іс-шараларға 153 адам қатысты. Мемлекеттік қызмет алу тәртібі туралы қызмет алушылар арасында ақпараттық брошюралар таратылды.</w:t>
      </w:r>
    </w:p>
    <w:p w:rsidR="00B20FC0" w:rsidRDefault="00B20FC0" w:rsidP="00B20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округтің жауапты мамандары тұрақты түрде аудан әкімі Мағжан Жұмабаевтың кеңсесінде өткізілген семинарларға, кездесулерге, мемлекетпен қамтамасыз ету саласындағы заңнаманың сақталуы туралы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пікірталастарға қатысты, мемл.қызметтер және мемлекеттік қызметтер ұсыну мерзімдерін бұзу болған жоқ.</w:t>
      </w:r>
    </w:p>
    <w:p w:rsidR="00B20FC0" w:rsidRDefault="00B20FC0" w:rsidP="00B20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Theme="minorHAnsi" w:hAnsi="Times New Roman" w:cstheme="minorBidi"/>
          <w:sz w:val="28"/>
          <w:szCs w:val="28"/>
          <w:lang w:val="kk-KZ"/>
        </w:rPr>
        <w:t>Әкім аппаратында өзіне-өзі қызмет көрсету секторы құрылды, мұнда аудан тұрғындары «Азаматтарға арналған үкімет» мемлекеттік корпорациясы ҰАО филиалына бармай-ақ, электрондық үкімет порталы арқылы қызметтерді өз бетінше ала алады.</w:t>
      </w:r>
    </w:p>
    <w:p w:rsidR="00B20FC0" w:rsidRDefault="00B20FC0" w:rsidP="00B20FC0">
      <w:pPr>
        <w:pStyle w:val="a9"/>
        <w:jc w:val="both"/>
        <w:rPr>
          <w:rFonts w:ascii="Times New Roman" w:hAnsi="Times New Roman" w:cstheme="minorBidi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«Солтүстік Қазақстан облысы Мағжан Жұмабаев атындағы Бәйтерек ауданы ауылдық округі әкімінің аппараты» КММ-де көрсетілетін қызметті алушылардың мемлекеттік қызметтерді көрсетуге қатысты шағымдары 2019 жылға келіп түскен жоқ.</w:t>
      </w:r>
    </w:p>
    <w:p w:rsidR="00B20FC0" w:rsidRDefault="00B20FC0" w:rsidP="00B20F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Мемлекеттік қызмет көрсетудегі ішкі бақылаудың нәтижесіне сәйкес 2019 жыл ішінде қызмет көрсету мерзімін бұзу тіркелген жоқ.</w:t>
      </w:r>
    </w:p>
    <w:p w:rsidR="00B20FC0" w:rsidRDefault="00B20FC0" w:rsidP="00B20FC0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2020 жылы тиімділікті арттыру және көрсетілетін мемлекеттік қызметтердің сапасын арттыру жұмыстары жалғасады.</w:t>
      </w:r>
    </w:p>
    <w:p w:rsidR="00B20FC0" w:rsidRDefault="00B20FC0" w:rsidP="00B20FC0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10134" w:rsidRDefault="00710134">
      <w:bookmarkStart w:id="0" w:name="_GoBack"/>
      <w:bookmarkEnd w:id="0"/>
    </w:p>
    <w:sectPr w:rsidR="0071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35"/>
    <w:rsid w:val="00710134"/>
    <w:rsid w:val="00B15535"/>
    <w:rsid w:val="00B20FC0"/>
    <w:rsid w:val="00C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C0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C0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asciiTheme="minorHAnsi" w:eastAsiaTheme="minorHAnsi" w:hAnsiTheme="minorHAns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asciiTheme="minorHAnsi" w:eastAsiaTheme="minorHAnsi" w:hAnsiTheme="minorHAnsi" w:cs="Times New Roman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asciiTheme="minorHAnsi" w:eastAsiaTheme="minorHAnsi" w:hAnsiTheme="minorHAnsi" w:cs="Times New Roman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asciiTheme="minorHAnsi" w:eastAsiaTheme="minorHAnsi" w:hAnsiTheme="minorHAnsi"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asciiTheme="minorHAnsi" w:eastAsiaTheme="minorHAnsi" w:hAnsiTheme="minorHAnsi"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asciiTheme="minorHAnsi" w:eastAsiaTheme="minorHAnsi" w:hAnsiTheme="minorHAnsi"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2020-04-29T03:40:00Z</dcterms:created>
  <dcterms:modified xsi:type="dcterms:W3CDTF">2020-04-29T03:40:00Z</dcterms:modified>
</cp:coreProperties>
</file>