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3A" w:rsidRDefault="0082433A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ГУ «Отдел </w:t>
      </w:r>
      <w:r w:rsidR="008D5927">
        <w:rPr>
          <w:rFonts w:ascii="Times New Roman" w:hAnsi="Times New Roman"/>
          <w:b/>
          <w:sz w:val="28"/>
          <w:szCs w:val="28"/>
          <w:lang w:eastAsia="ru-RU"/>
        </w:rPr>
        <w:t xml:space="preserve">ветеринарии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82433A" w:rsidRPr="000C4395" w:rsidRDefault="0082433A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«Отдел </w:t>
      </w:r>
      <w:r w:rsidR="008D5927">
        <w:rPr>
          <w:rFonts w:ascii="Times New Roman" w:hAnsi="Times New Roman"/>
          <w:sz w:val="28"/>
          <w:szCs w:val="28"/>
          <w:lang w:eastAsia="ru-RU"/>
        </w:rPr>
        <w:t>ветеринарии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Есильского района </w:t>
      </w:r>
      <w:r w:rsidR="00FB2596">
        <w:rPr>
          <w:rFonts w:ascii="Times New Roman" w:hAnsi="Times New Roman"/>
          <w:sz w:val="28"/>
          <w:szCs w:val="28"/>
          <w:lang w:eastAsia="ru-RU"/>
        </w:rPr>
        <w:br/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96C81">
        <w:rPr>
          <w:rFonts w:ascii="Times New Roman" w:hAnsi="Times New Roman"/>
          <w:sz w:val="28"/>
          <w:szCs w:val="28"/>
          <w:lang w:eastAsia="ru-RU"/>
        </w:rPr>
        <w:t>36148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отделом.</w:t>
      </w:r>
    </w:p>
    <w:p w:rsidR="003D65A8" w:rsidRPr="008B5D5C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sz w:val="28"/>
          <w:szCs w:val="28"/>
          <w:lang w:eastAsia="ru-RU"/>
        </w:rPr>
        <w:tab/>
      </w:r>
      <w:r w:rsidRPr="008B5D5C">
        <w:rPr>
          <w:rFonts w:ascii="Times New Roman" w:hAnsi="Times New Roman"/>
          <w:sz w:val="28"/>
          <w:szCs w:val="28"/>
          <w:lang w:eastAsia="ru-RU"/>
        </w:rPr>
        <w:t>1.</w:t>
      </w:r>
      <w:r w:rsidRPr="008B5D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A4251">
        <w:rPr>
          <w:rStyle w:val="s0"/>
          <w:sz w:val="28"/>
          <w:szCs w:val="28"/>
        </w:rPr>
        <w:t>Проведение идентификации сельскохозяйственных животных</w:t>
      </w:r>
      <w:r w:rsidR="000A28BD">
        <w:rPr>
          <w:rStyle w:val="s0"/>
          <w:sz w:val="28"/>
          <w:szCs w:val="28"/>
        </w:rPr>
        <w:t>, с выдачей ветеринарного паспорта - 33765</w:t>
      </w:r>
      <w:r w:rsidR="00477EC7">
        <w:rPr>
          <w:rStyle w:val="s0"/>
          <w:sz w:val="28"/>
          <w:szCs w:val="28"/>
        </w:rPr>
        <w:t>;</w:t>
      </w:r>
    </w:p>
    <w:p w:rsidR="003D65A8" w:rsidRDefault="003D65A8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0A28BD">
        <w:rPr>
          <w:rStyle w:val="s0"/>
          <w:sz w:val="28"/>
          <w:szCs w:val="28"/>
        </w:rPr>
        <w:t>Выдача ветеринарной справки - 2378</w:t>
      </w:r>
      <w:r w:rsidR="00477EC7">
        <w:rPr>
          <w:rStyle w:val="s0"/>
          <w:sz w:val="28"/>
          <w:szCs w:val="28"/>
        </w:rPr>
        <w:t>;</w:t>
      </w:r>
    </w:p>
    <w:p w:rsidR="00477EC7" w:rsidRDefault="00477EC7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3. </w:t>
      </w:r>
      <w:r w:rsidR="000A28BD">
        <w:rPr>
          <w:rStyle w:val="s0"/>
          <w:sz w:val="28"/>
          <w:szCs w:val="28"/>
          <w:lang w:val="kk-KZ"/>
        </w:rPr>
        <w:t>Выдача ветеринарно-санитарного заключения на объекты государственного ветеринарно-санитарного контроля и надзора - 5</w:t>
      </w:r>
      <w:r>
        <w:rPr>
          <w:rStyle w:val="s0"/>
          <w:sz w:val="28"/>
          <w:szCs w:val="28"/>
          <w:lang w:val="kk-KZ"/>
        </w:rPr>
        <w:t>;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080937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2378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080937">
        <w:rPr>
          <w:rFonts w:ascii="Times New Roman" w:hAnsi="Times New Roman"/>
          <w:color w:val="000000"/>
          <w:sz w:val="28"/>
          <w:szCs w:val="28"/>
          <w:u w:val="single"/>
        </w:rPr>
        <w:t>5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3F5FE1">
        <w:rPr>
          <w:rFonts w:ascii="Times New Roman" w:hAnsi="Times New Roman"/>
          <w:color w:val="000000"/>
          <w:sz w:val="28"/>
          <w:szCs w:val="28"/>
          <w:lang w:val="kk-KZ"/>
        </w:rPr>
        <w:t>33765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A2350F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14336B">
        <w:rPr>
          <w:rStyle w:val="s0"/>
          <w:sz w:val="28"/>
          <w:szCs w:val="28"/>
          <w:lang w:val="kk-KZ"/>
        </w:rPr>
        <w:t>Выдача ветеринарно-санитарного заключения на объекты государственного ветеринарно-санитарного контроля и надзора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14336B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b/>
          <w:color w:val="000000" w:themeColor="text1"/>
          <w:sz w:val="21"/>
          <w:szCs w:val="21"/>
          <w:u w:val="single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отдела </w:t>
      </w:r>
      <w:r w:rsidR="0014336B">
        <w:rPr>
          <w:color w:val="000000"/>
          <w:sz w:val="28"/>
          <w:szCs w:val="28"/>
          <w:lang w:val="kk-KZ"/>
        </w:rPr>
        <w:t>ветеринарии</w:t>
      </w:r>
      <w:r w:rsidR="002E62C4">
        <w:rPr>
          <w:color w:val="000000"/>
          <w:sz w:val="28"/>
          <w:szCs w:val="28"/>
          <w:lang w:val="kk-KZ"/>
        </w:rPr>
        <w:t xml:space="preserve"> </w:t>
      </w:r>
      <w:hyperlink r:id="rId7" w:tgtFrame="_blank" w:history="1">
        <w:proofErr w:type="spellStart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  <w:lang w:val="en-US"/>
          </w:rPr>
          <w:t>ov</w:t>
        </w:r>
        <w:proofErr w:type="spellEnd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</w:rPr>
          <w:t>-</w:t>
        </w:r>
        <w:proofErr w:type="spellStart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  <w:lang w:val="en-US"/>
          </w:rPr>
          <w:t>esl</w:t>
        </w:r>
        <w:proofErr w:type="spellEnd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</w:rPr>
          <w:t>.</w:t>
        </w:r>
        <w:proofErr w:type="spellStart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  <w:lang w:val="en-US"/>
          </w:rPr>
          <w:t>sko</w:t>
        </w:r>
        <w:proofErr w:type="spellEnd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</w:rPr>
          <w:t>.</w:t>
        </w:r>
        <w:proofErr w:type="spellStart"/>
        <w:r w:rsidR="0014336B" w:rsidRPr="0014336B">
          <w:rPr>
            <w:rFonts w:ascii="Arial" w:hAnsi="Arial" w:cs="Arial"/>
            <w:b/>
            <w:color w:val="000000" w:themeColor="text1"/>
            <w:sz w:val="21"/>
            <w:szCs w:val="21"/>
            <w:u w:val="single"/>
            <w:lang w:val="en-US"/>
          </w:rPr>
          <w:t>kz</w:t>
        </w:r>
        <w:proofErr w:type="spellEnd"/>
      </w:hyperlink>
      <w:r w:rsidRPr="0014336B">
        <w:rPr>
          <w:b/>
          <w:color w:val="000000" w:themeColor="text1"/>
          <w:u w:val="single"/>
          <w:lang w:val="kk-KZ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275B0E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 xml:space="preserve">Деятельность по совершенствованию процессов оказания </w:t>
      </w:r>
      <w:r w:rsidR="00C711FB">
        <w:rPr>
          <w:rFonts w:ascii="Times New Roman" w:hAnsi="Times New Roman"/>
          <w:color w:val="000000"/>
          <w:sz w:val="28"/>
          <w:szCs w:val="28"/>
        </w:rPr>
        <w:t>г</w:t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 w:rsidR="00C711F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275B0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>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="00275B0E">
        <w:rPr>
          <w:rFonts w:ascii="Times New Roman" w:hAnsi="Times New Roman"/>
          <w:color w:val="000000"/>
          <w:sz w:val="28"/>
          <w:szCs w:val="28"/>
        </w:rPr>
        <w:t>)</w:t>
      </w:r>
      <w:r w:rsidR="00275B0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>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275B0E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275B0E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711FB" w:rsidRPr="0090129A">
        <w:rPr>
          <w:rFonts w:ascii="Times New Roman" w:hAnsi="Times New Roman"/>
          <w:color w:val="000000"/>
          <w:sz w:val="28"/>
          <w:szCs w:val="28"/>
        </w:rPr>
        <w:t>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3304" w:rsidRPr="000C4395" w:rsidRDefault="00A03304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8632DC">
        <w:rPr>
          <w:rFonts w:ascii="Times New Roman" w:hAnsi="Times New Roman"/>
          <w:b/>
          <w:sz w:val="28"/>
          <w:szCs w:val="28"/>
          <w:lang w:val="kk-KZ"/>
        </w:rPr>
        <w:t>И.о. р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>уководител</w:t>
      </w:r>
      <w:r w:rsidR="008632DC">
        <w:rPr>
          <w:rFonts w:ascii="Times New Roman" w:hAnsi="Times New Roman"/>
          <w:b/>
          <w:sz w:val="28"/>
          <w:szCs w:val="28"/>
          <w:lang w:val="kk-KZ"/>
        </w:rPr>
        <w:t>я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 xml:space="preserve"> отдела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8632DC">
        <w:rPr>
          <w:rFonts w:ascii="Times New Roman" w:hAnsi="Times New Roman"/>
          <w:b/>
          <w:sz w:val="28"/>
          <w:szCs w:val="28"/>
          <w:lang w:val="kk-KZ"/>
        </w:rPr>
        <w:t xml:space="preserve">      С</w:t>
      </w:r>
      <w:r w:rsidR="00CB0DB8">
        <w:rPr>
          <w:rFonts w:ascii="Times New Roman" w:hAnsi="Times New Roman"/>
          <w:b/>
          <w:sz w:val="28"/>
          <w:szCs w:val="28"/>
          <w:lang w:val="kk-KZ"/>
        </w:rPr>
        <w:t>.</w:t>
      </w:r>
      <w:r w:rsidR="008632DC">
        <w:rPr>
          <w:rFonts w:ascii="Times New Roman" w:hAnsi="Times New Roman"/>
          <w:b/>
          <w:sz w:val="28"/>
          <w:szCs w:val="28"/>
          <w:lang w:val="kk-KZ"/>
        </w:rPr>
        <w:t>Тукенов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641B" w:rsidRDefault="00D1641B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D65A8" w:rsidRDefault="00CC4DF5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Солтүстік Қазақстан облысы</w:t>
      </w:r>
      <w:r w:rsidR="00372A4A" w:rsidRPr="00372A4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 xml:space="preserve">Есіл ауданы әкімдігінің </w:t>
      </w:r>
      <w:r w:rsidR="00FA51BA" w:rsidRPr="00FA51BA">
        <w:rPr>
          <w:rFonts w:ascii="Times New Roman" w:hAnsi="Times New Roman"/>
          <w:b/>
          <w:sz w:val="28"/>
          <w:szCs w:val="28"/>
          <w:lang w:val="kk-KZ"/>
        </w:rPr>
        <w:t>ветеринария</w:t>
      </w:r>
      <w:r w:rsidR="00814976">
        <w:rPr>
          <w:rFonts w:ascii="Times New Roman" w:hAnsi="Times New Roman"/>
          <w:b/>
          <w:sz w:val="28"/>
          <w:szCs w:val="28"/>
          <w:lang w:val="kk-KZ"/>
        </w:rPr>
        <w:t xml:space="preserve"> бөлімі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2A4A" w:rsidRPr="00FF2AA0">
        <w:rPr>
          <w:rFonts w:ascii="Times New Roman" w:hAnsi="Times New Roman"/>
          <w:b/>
          <w:sz w:val="28"/>
          <w:szCs w:val="28"/>
          <w:lang w:val="kk-KZ"/>
        </w:rPr>
        <w:t>КММ</w:t>
      </w:r>
      <w:r w:rsidR="005D25EF" w:rsidRPr="005D25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>мемлекеттік қызмет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>тер</w:t>
      </w:r>
      <w:r w:rsidRPr="00FF2AA0">
        <w:rPr>
          <w:rFonts w:ascii="Times New Roman" w:hAnsi="Times New Roman"/>
          <w:b/>
          <w:sz w:val="28"/>
          <w:szCs w:val="28"/>
          <w:lang w:val="kk-KZ"/>
        </w:rPr>
        <w:t xml:space="preserve"> көрсету мәселері бойынша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D25EF" w:rsidRPr="00FF2AA0">
        <w:rPr>
          <w:rFonts w:ascii="Times New Roman" w:hAnsi="Times New Roman"/>
          <w:b/>
          <w:sz w:val="28"/>
          <w:szCs w:val="28"/>
          <w:lang w:val="kk-KZ"/>
        </w:rPr>
        <w:t>қызметі туралы</w:t>
      </w:r>
      <w:r w:rsidR="00E13375">
        <w:rPr>
          <w:rFonts w:ascii="Times New Roman" w:hAnsi="Times New Roman"/>
          <w:b/>
          <w:sz w:val="28"/>
          <w:szCs w:val="28"/>
          <w:lang w:val="kk-KZ"/>
        </w:rPr>
        <w:t xml:space="preserve"> есеп</w:t>
      </w:r>
      <w:r w:rsidR="005D25EF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03304" w:rsidRDefault="00A03304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0532BD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41753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455C" w:rsidRPr="00A866D0">
        <w:rPr>
          <w:rFonts w:ascii="Times New Roman" w:hAnsi="Times New Roman"/>
          <w:color w:val="000000"/>
          <w:sz w:val="28"/>
          <w:szCs w:val="28"/>
          <w:lang w:val="kk-KZ"/>
        </w:rPr>
        <w:t>Жалпы ережелер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беруші туралы мәліметтер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«Солтүстік Қазақстан облысы Есіл ауданы әкімдігінің  </w:t>
      </w:r>
      <w:r w:rsidR="003012D3">
        <w:rPr>
          <w:rFonts w:ascii="Times New Roman" w:hAnsi="Times New Roman"/>
          <w:sz w:val="28"/>
          <w:szCs w:val="28"/>
          <w:lang w:val="kk-KZ"/>
        </w:rPr>
        <w:t xml:space="preserve">ветеринария </w:t>
      </w:r>
      <w:r w:rsidRPr="00B14AE0">
        <w:rPr>
          <w:rFonts w:ascii="Times New Roman" w:hAnsi="Times New Roman"/>
          <w:sz w:val="28"/>
          <w:szCs w:val="28"/>
          <w:lang w:val="kk-KZ"/>
        </w:rPr>
        <w:t>бөлімі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B14AE0">
        <w:rPr>
          <w:rFonts w:ascii="Times New Roman" w:hAnsi="Times New Roman"/>
          <w:sz w:val="28"/>
          <w:szCs w:val="28"/>
          <w:lang w:val="kk-KZ"/>
        </w:rPr>
        <w:t xml:space="preserve"> коммуналдық мемлекеттік мекемесі</w:t>
      </w:r>
    </w:p>
    <w:p w:rsidR="000532BD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2) </w:t>
      </w:r>
      <w:r w:rsidR="00A866D0" w:rsidRPr="00A866D0">
        <w:rPr>
          <w:rFonts w:ascii="Times New Roman" w:hAnsi="Times New Roman"/>
          <w:color w:val="000000"/>
          <w:sz w:val="28"/>
          <w:szCs w:val="28"/>
          <w:lang w:val="kk-KZ"/>
        </w:rPr>
        <w:t>Мемлекеттік көрсетілетін қызметтер туралы ақпарат</w:t>
      </w:r>
      <w:r>
        <w:rPr>
          <w:rFonts w:ascii="Times New Roman" w:hAnsi="Times New Roman"/>
          <w:sz w:val="28"/>
          <w:szCs w:val="28"/>
          <w:lang w:val="kk-KZ"/>
        </w:rPr>
        <w:t xml:space="preserve">: 2017 жылы – </w:t>
      </w:r>
      <w:r w:rsidR="00A2788F">
        <w:rPr>
          <w:rFonts w:ascii="Times New Roman" w:hAnsi="Times New Roman"/>
          <w:sz w:val="28"/>
          <w:szCs w:val="28"/>
          <w:lang w:val="kk-KZ"/>
        </w:rPr>
        <w:t>36148</w:t>
      </w:r>
      <w:r w:rsidR="0081497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мемлекеттік қызметтер көрсетілді.</w:t>
      </w:r>
    </w:p>
    <w:p w:rsidR="00765AFB" w:rsidRDefault="000532BD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Бөліммен көрсетілетін мемлекеттік қызметтердің саны.</w:t>
      </w:r>
    </w:p>
    <w:p w:rsidR="00765AFB" w:rsidRPr="00765AFB" w:rsidRDefault="00F87221" w:rsidP="00DF0DE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1.</w:t>
      </w:r>
      <w:r w:rsidR="00F01533">
        <w:rPr>
          <w:rFonts w:ascii="Times New Roman" w:eastAsia="Times New Roman" w:hAnsi="Times New Roman"/>
          <w:sz w:val="28"/>
          <w:szCs w:val="28"/>
          <w:lang w:val="kk-KZ" w:eastAsia="ru-RU"/>
        </w:rPr>
        <w:t>Ауыл шаруашылығы жануарларын ветеринариялық паспорт бере отырып бірдейлендіруді жүргізу - 33765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F87221" w:rsidP="00DF0DE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2.</w:t>
      </w:r>
      <w:r w:rsidR="00F01533">
        <w:rPr>
          <w:rFonts w:ascii="Times New Roman" w:eastAsia="Times New Roman" w:hAnsi="Times New Roman"/>
          <w:sz w:val="28"/>
          <w:szCs w:val="28"/>
          <w:lang w:val="kk-KZ" w:eastAsia="ru-RU"/>
        </w:rPr>
        <w:t>Ветеринариялық анықтамалар беру - 2378</w:t>
      </w:r>
      <w:r w:rsidR="00765AFB" w:rsidRPr="00765AFB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765AFB" w:rsidRPr="00765AFB" w:rsidRDefault="0057402A" w:rsidP="00DF0DE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3.</w:t>
      </w:r>
      <w:r w:rsidR="00F01533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Мемлекеттік ветеринариялық-санитариялық бақылау</w:t>
      </w:r>
      <w:r w:rsidR="006709EC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және қадағалау объектілеріне ветеринариялық-санитариялық қорытынды беру - 5</w:t>
      </w:r>
      <w:r w:rsidR="00765AFB" w:rsidRPr="00765AFB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;</w:t>
      </w:r>
    </w:p>
    <w:p w:rsidR="005835DC" w:rsidRPr="005835DC" w:rsidRDefault="005835DC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Т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егін және (немесе) 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  <w:r w:rsidR="009D073D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2378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тегін,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ақылы негізде көрсетілетін мемлекеттік қызметтердің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="009D073D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5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қағаз және (немесе) электрондық нысанда көрсетіл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геннің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саны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: - </w:t>
      </w:r>
      <w:r w:rsidR="009D073D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33765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8A4D94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Consolas"/>
          <w:color w:val="000000"/>
          <w:sz w:val="20"/>
          <w:lang w:val="kk-KZ"/>
        </w:rPr>
        <w:tab/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Бекітілген мемлекеттік көрсетілетін қызметтер стандарттары мен регламенттер саны</w:t>
      </w:r>
      <w:r w:rsidR="00AB0DAF">
        <w:rPr>
          <w:rFonts w:ascii="Times New Roman" w:hAnsi="Times New Roman"/>
          <w:color w:val="000000"/>
          <w:sz w:val="28"/>
          <w:szCs w:val="28"/>
          <w:lang w:val="kk-KZ"/>
        </w:rPr>
        <w:t xml:space="preserve"> – 2017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жыл кезеңінде </w:t>
      </w:r>
      <w:r w:rsidRPr="005835DC">
        <w:rPr>
          <w:rFonts w:ascii="Times New Roman" w:hAnsi="Times New Roman"/>
          <w:color w:val="000000"/>
          <w:sz w:val="28"/>
          <w:szCs w:val="28"/>
          <w:lang w:val="kk-KZ"/>
        </w:rPr>
        <w:t>стандарттар мен регламенттер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бегітілген жоқ.</w:t>
      </w:r>
    </w:p>
    <w:p w:rsidR="005835DC" w:rsidRPr="0057402A" w:rsidRDefault="005835DC" w:rsidP="00DF0DE7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="009962C2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Мемлекеттік ветеринариялық-санитариялық бақылау және қадағалау объектілеріне ветеринариялық-санитариялық қорытынды беру</w:t>
      </w:r>
      <w:r w:rsidRPr="0057402A">
        <w:rPr>
          <w:rFonts w:ascii="Times New Roman" w:hAnsi="Times New Roman"/>
          <w:sz w:val="28"/>
          <w:szCs w:val="28"/>
          <w:u w:val="single"/>
          <w:lang w:val="kk-KZ"/>
        </w:rPr>
        <w:t>.</w:t>
      </w:r>
    </w:p>
    <w:p w:rsidR="005835DC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Көрсетілетін қызметті алушылармен жұмыс</w:t>
      </w:r>
    </w:p>
    <w:p w:rsidR="005835DC" w:rsidRDefault="005835DC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="00A84361"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тәртібі туралы ақпаратқа қол жеткізу көздері мен орындары туралы мәліметтер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: ақпарат мемлекеттік және орыс тілдерінде «Ишим» және «Есіл-таны» аудандық газеттерде мақала түрінде жарияланады және </w:t>
      </w:r>
      <w:hyperlink r:id="rId8" w:tgtFrame="_blank" w:history="1">
        <w:r w:rsidR="00EA6AA9" w:rsidRPr="00EA6AA9">
          <w:rPr>
            <w:rFonts w:ascii="Times New Roman" w:eastAsia="Times New Roman" w:hAnsi="Times New Roman"/>
            <w:b/>
            <w:color w:val="000000" w:themeColor="text1"/>
            <w:sz w:val="28"/>
            <w:szCs w:val="28"/>
            <w:u w:val="single"/>
            <w:lang w:val="kk-KZ" w:eastAsia="ru-RU"/>
          </w:rPr>
          <w:t>ov-esl.sko.kz</w:t>
        </w:r>
      </w:hyperlink>
      <w:r w:rsidR="0041753D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val="kk-KZ" w:eastAsia="ru-RU"/>
        </w:rPr>
        <w:t xml:space="preserve"> </w:t>
      </w:r>
      <w:bookmarkStart w:id="0" w:name="_GoBack"/>
      <w:bookmarkEnd w:id="0"/>
      <w:r w:rsidR="00FA51BA">
        <w:rPr>
          <w:rFonts w:ascii="Times New Roman" w:hAnsi="Times New Roman"/>
          <w:sz w:val="28"/>
          <w:szCs w:val="28"/>
          <w:lang w:val="kk-KZ"/>
        </w:rPr>
        <w:t>ветеринария</w:t>
      </w:r>
      <w:r w:rsidR="00A84361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бөлімінің ресми сайтында орналастырылады.</w:t>
      </w:r>
    </w:p>
    <w:p w:rsidR="00A84361" w:rsidRPr="00A84361" w:rsidRDefault="00A84361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Pr="00A84361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процесінің ашықтығын қамтамасыз етуге бағытталған іс-шаралар (түсіндіру жұмыстары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): </w:t>
      </w:r>
      <w:r w:rsid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қызметтерді сапалы көрсету мәселесі бойынша отырыстар өткізіледі.</w:t>
      </w:r>
    </w:p>
    <w:p w:rsidR="005835DC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3.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D977BA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оңтайландыру және автоматтандыру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электрондық түрде мемлекеттік қызметтерді көрсету жүзеге асыруда.</w:t>
      </w:r>
    </w:p>
    <w:p w:rsidR="00D977BA" w:rsidRDefault="00D977B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ab/>
        <w:t xml:space="preserve">2) </w:t>
      </w:r>
      <w:r w:rsidRPr="00D977BA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саласындағы қызметкерлердің біліктілігін арттыруға бағытталған іс-шаралар.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Мемлекеттік қызметтерді көрсететін жауапты</w:t>
      </w:r>
      <w:r w:rsidR="00701801">
        <w:rPr>
          <w:rFonts w:ascii="Times New Roman" w:hAnsi="Times New Roman"/>
          <w:color w:val="000000"/>
          <w:sz w:val="28"/>
          <w:szCs w:val="28"/>
          <w:lang w:val="kk-KZ"/>
        </w:rPr>
        <w:t xml:space="preserve"> қызметткерлерге оқытылатын семинарлар, біліктілігін арттыру бойынша </w:t>
      </w:r>
      <w:r w:rsidR="00C33A45">
        <w:rPr>
          <w:rFonts w:ascii="Times New Roman" w:hAnsi="Times New Roman"/>
          <w:color w:val="000000"/>
          <w:sz w:val="28"/>
          <w:szCs w:val="28"/>
          <w:lang w:val="kk-KZ"/>
        </w:rPr>
        <w:t>курстар өткізіледі.</w:t>
      </w:r>
    </w:p>
    <w:p w:rsidR="00C33A45" w:rsidRDefault="00C33A45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="00CC6740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Pr="00C33A45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процестерін нормативтік-құқықтық жетілдіру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кейбір стандарттар мен регламенттерге ұсыныс пен қосымшалар енгізу.</w:t>
      </w:r>
    </w:p>
    <w:p w:rsidR="00C33A45" w:rsidRDefault="00C33A45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4. </w:t>
      </w:r>
      <w:r w:rsidR="00CC67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77EC7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бақылау</w:t>
      </w:r>
    </w:p>
    <w:p w:rsidR="005A0584" w:rsidRDefault="005A0584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1) </w:t>
      </w:r>
      <w:r w:rsidRPr="005A0584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мәселесі жөніндегі көрсетілетін қызметті алушылардың шағымдары туралы ақпарат (қосымша)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 шағымдар түскен жоқ.</w:t>
      </w:r>
    </w:p>
    <w:p w:rsidR="005A0584" w:rsidRDefault="005A0584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2) </w:t>
      </w:r>
      <w:r w:rsidR="00CC67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186373"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ішкі бақылау нәтижелері</w:t>
      </w:r>
      <w:r w:rsidR="00186373">
        <w:rPr>
          <w:rFonts w:ascii="Times New Roman" w:hAnsi="Times New Roman"/>
          <w:color w:val="000000"/>
          <w:sz w:val="28"/>
          <w:szCs w:val="28"/>
          <w:lang w:val="kk-KZ"/>
        </w:rPr>
        <w:t xml:space="preserve"> – орындау мерзімі бойынша айсайынғы мониторинг және мемлекеттік қызметтерді көрсету бойынша түсіндіру жұмыстары.</w:t>
      </w:r>
    </w:p>
    <w:p w:rsidR="008224F6" w:rsidRDefault="00186373" w:rsidP="00DF0DE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3) </w:t>
      </w:r>
      <w:r w:rsidRPr="00186373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8224F6" w:rsidRPr="00186373">
        <w:rPr>
          <w:rFonts w:ascii="Times New Roman" w:hAnsi="Times New Roman"/>
          <w:color w:val="000000"/>
          <w:sz w:val="28"/>
          <w:szCs w:val="28"/>
          <w:lang w:val="kk-KZ"/>
        </w:rPr>
        <w:t>бақылау нәтиже</w:t>
      </w:r>
      <w:r w:rsidR="008224F6">
        <w:rPr>
          <w:rFonts w:ascii="Times New Roman" w:hAnsi="Times New Roman"/>
          <w:color w:val="000000"/>
          <w:sz w:val="28"/>
          <w:szCs w:val="28"/>
          <w:lang w:val="kk-KZ"/>
        </w:rPr>
        <w:t xml:space="preserve">сінде мемлекеттік қызметтер қөрсету кезінде бұзушылықтар табылған жоқ, жауапты қызметкерге </w:t>
      </w:r>
      <w:r w:rsidR="008224F6" w:rsidRPr="008224F6">
        <w:rPr>
          <w:rFonts w:ascii="Times New Roman" w:hAnsi="Times New Roman"/>
          <w:sz w:val="28"/>
          <w:szCs w:val="28"/>
          <w:lang w:val="kk-KZ"/>
        </w:rPr>
        <w:t>тәртіптік жаза қолдан</w:t>
      </w:r>
      <w:r w:rsidR="008224F6">
        <w:rPr>
          <w:rFonts w:ascii="Times New Roman" w:hAnsi="Times New Roman"/>
          <w:sz w:val="28"/>
          <w:szCs w:val="28"/>
          <w:lang w:val="kk-KZ"/>
        </w:rPr>
        <w:t>ған жоқ.</w:t>
      </w:r>
    </w:p>
    <w:p w:rsidR="008224F6" w:rsidRDefault="008224F6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4) </w:t>
      </w:r>
      <w:r w:rsidR="00CC674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224F6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 сапасына қоғамдық мониторинг нәтижелері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– өткізілген жоқ.</w:t>
      </w:r>
    </w:p>
    <w:p w:rsidR="00186373" w:rsidRPr="00B65E40" w:rsidRDefault="0057402A" w:rsidP="00DF0DE7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  <w:t xml:space="preserve">5) </w:t>
      </w:r>
      <w:r w:rsidR="00B65E40" w:rsidRPr="00B65E40">
        <w:rPr>
          <w:rFonts w:ascii="Times New Roman" w:hAnsi="Times New Roman"/>
          <w:color w:val="000000"/>
          <w:sz w:val="28"/>
          <w:szCs w:val="28"/>
          <w:lang w:val="kk-KZ"/>
        </w:rPr>
        <w:t>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  <w:r w:rsidR="008224F6" w:rsidRP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65E40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қызметті көрсетуін жетілдіру үшін </w:t>
      </w:r>
      <w:r w:rsidR="00625B13">
        <w:rPr>
          <w:rFonts w:ascii="Times New Roman" w:hAnsi="Times New Roman"/>
          <w:color w:val="000000"/>
          <w:sz w:val="28"/>
          <w:szCs w:val="28"/>
          <w:lang w:val="kk-KZ"/>
        </w:rPr>
        <w:t>бір терезе қағидатын жүзеге асыру.</w:t>
      </w: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C64A2" w:rsidP="009C64A2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</w:t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өлім</w:t>
      </w:r>
      <w:r w:rsidR="00B14A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06E09" w:rsidRPr="00906E09">
        <w:rPr>
          <w:rFonts w:ascii="Times New Roman" w:hAnsi="Times New Roman"/>
          <w:b/>
          <w:sz w:val="28"/>
          <w:szCs w:val="28"/>
          <w:lang w:val="kk-KZ"/>
        </w:rPr>
        <w:t>басшысы</w:t>
      </w:r>
      <w:r>
        <w:rPr>
          <w:rFonts w:ascii="Times New Roman" w:hAnsi="Times New Roman"/>
          <w:b/>
          <w:sz w:val="28"/>
          <w:szCs w:val="28"/>
          <w:lang w:val="kk-KZ"/>
        </w:rPr>
        <w:t>ның м</w:t>
      </w:r>
      <w:r w:rsidRPr="009C64A2">
        <w:rPr>
          <w:rFonts w:ascii="Times New Roman" w:hAnsi="Times New Roman"/>
          <w:b/>
          <w:sz w:val="28"/>
          <w:szCs w:val="28"/>
          <w:lang w:val="kk-KZ"/>
        </w:rPr>
        <w:t>.а.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B14AE0">
        <w:rPr>
          <w:rFonts w:ascii="Times New Roman" w:hAnsi="Times New Roman"/>
          <w:b/>
          <w:sz w:val="28"/>
          <w:szCs w:val="28"/>
          <w:lang w:val="kk-KZ"/>
        </w:rPr>
        <w:tab/>
      </w:r>
      <w:r w:rsidR="00B14AE0">
        <w:rPr>
          <w:rFonts w:ascii="Times New Roman" w:hAnsi="Times New Roman"/>
          <w:b/>
          <w:sz w:val="28"/>
          <w:szCs w:val="28"/>
          <w:lang w:val="kk-KZ"/>
        </w:rPr>
        <w:tab/>
      </w:r>
      <w:r w:rsidR="00B65E40">
        <w:rPr>
          <w:rFonts w:ascii="Times New Roman" w:hAnsi="Times New Roman"/>
          <w:b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kk-KZ"/>
        </w:rPr>
        <w:t>С</w:t>
      </w:r>
      <w:r w:rsidR="002E62C4"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>Түкенов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F1A"/>
    <w:rsid w:val="00023384"/>
    <w:rsid w:val="00051B12"/>
    <w:rsid w:val="000532BD"/>
    <w:rsid w:val="00070A93"/>
    <w:rsid w:val="00080937"/>
    <w:rsid w:val="000A28BD"/>
    <w:rsid w:val="000A749F"/>
    <w:rsid w:val="000B66E6"/>
    <w:rsid w:val="000C2EF6"/>
    <w:rsid w:val="000C4395"/>
    <w:rsid w:val="000C7364"/>
    <w:rsid w:val="00110CD3"/>
    <w:rsid w:val="0014336B"/>
    <w:rsid w:val="00161DBA"/>
    <w:rsid w:val="0018025E"/>
    <w:rsid w:val="00186373"/>
    <w:rsid w:val="001A04DB"/>
    <w:rsid w:val="001B3A08"/>
    <w:rsid w:val="001B7185"/>
    <w:rsid w:val="002171F1"/>
    <w:rsid w:val="002570AB"/>
    <w:rsid w:val="00275B0E"/>
    <w:rsid w:val="002B7EE5"/>
    <w:rsid w:val="002C5C0A"/>
    <w:rsid w:val="002C6120"/>
    <w:rsid w:val="002D179A"/>
    <w:rsid w:val="002E62C4"/>
    <w:rsid w:val="002F1DDF"/>
    <w:rsid w:val="002F479A"/>
    <w:rsid w:val="003012D3"/>
    <w:rsid w:val="003175A6"/>
    <w:rsid w:val="00325331"/>
    <w:rsid w:val="0033002E"/>
    <w:rsid w:val="00330F6D"/>
    <w:rsid w:val="003713E2"/>
    <w:rsid w:val="00372A4A"/>
    <w:rsid w:val="003850E0"/>
    <w:rsid w:val="003A1C02"/>
    <w:rsid w:val="003A4251"/>
    <w:rsid w:val="003A671A"/>
    <w:rsid w:val="003B3248"/>
    <w:rsid w:val="003D65A8"/>
    <w:rsid w:val="003E455C"/>
    <w:rsid w:val="003F5FE1"/>
    <w:rsid w:val="0041753D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09EC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6C81"/>
    <w:rsid w:val="00797D9C"/>
    <w:rsid w:val="007C6B85"/>
    <w:rsid w:val="007D7118"/>
    <w:rsid w:val="007F6ADB"/>
    <w:rsid w:val="00814976"/>
    <w:rsid w:val="008224F6"/>
    <w:rsid w:val="00823AD6"/>
    <w:rsid w:val="0082433A"/>
    <w:rsid w:val="00824F37"/>
    <w:rsid w:val="00843F92"/>
    <w:rsid w:val="008632DC"/>
    <w:rsid w:val="008A4D94"/>
    <w:rsid w:val="008B5D5C"/>
    <w:rsid w:val="008D5927"/>
    <w:rsid w:val="008E0001"/>
    <w:rsid w:val="00906E09"/>
    <w:rsid w:val="00952592"/>
    <w:rsid w:val="009560AE"/>
    <w:rsid w:val="00971B9D"/>
    <w:rsid w:val="009864C2"/>
    <w:rsid w:val="00992E56"/>
    <w:rsid w:val="009962C2"/>
    <w:rsid w:val="009B2F68"/>
    <w:rsid w:val="009C3ECC"/>
    <w:rsid w:val="009C64A2"/>
    <w:rsid w:val="009D073D"/>
    <w:rsid w:val="009F7D33"/>
    <w:rsid w:val="00A03304"/>
    <w:rsid w:val="00A16E24"/>
    <w:rsid w:val="00A176C6"/>
    <w:rsid w:val="00A231A6"/>
    <w:rsid w:val="00A2350F"/>
    <w:rsid w:val="00A264C7"/>
    <w:rsid w:val="00A2788F"/>
    <w:rsid w:val="00A61EA0"/>
    <w:rsid w:val="00A81108"/>
    <w:rsid w:val="00A84361"/>
    <w:rsid w:val="00A866D0"/>
    <w:rsid w:val="00AB0DAF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C6740"/>
    <w:rsid w:val="00CD23E0"/>
    <w:rsid w:val="00CD341E"/>
    <w:rsid w:val="00CD3A75"/>
    <w:rsid w:val="00D1641B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913FA"/>
    <w:rsid w:val="00EA6AA9"/>
    <w:rsid w:val="00EC4433"/>
    <w:rsid w:val="00EF612C"/>
    <w:rsid w:val="00F01533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A51BA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v-esl.sko.kz/" TargetMode="External"/><Relationship Id="rId3" Type="http://schemas.openxmlformats.org/officeDocument/2006/relationships/styles" Target="styles.xml"/><Relationship Id="rId7" Type="http://schemas.openxmlformats.org/officeDocument/2006/relationships/hyperlink" Target="http://ov-esl.sko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C584-3CA7-480E-95D7-79290225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User</cp:lastModifiedBy>
  <cp:revision>196</cp:revision>
  <cp:lastPrinted>2018-04-12T04:04:00Z</cp:lastPrinted>
  <dcterms:created xsi:type="dcterms:W3CDTF">2018-04-09T09:42:00Z</dcterms:created>
  <dcterms:modified xsi:type="dcterms:W3CDTF">2018-04-12T04:55:00Z</dcterms:modified>
</cp:coreProperties>
</file>