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56734" w14:textId="735CB607" w:rsidR="00144B1C" w:rsidRPr="00144B1C" w:rsidRDefault="00144B1C" w:rsidP="00144B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</w:pPr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>Отчет о проделанной работе по вопросам оказания государственных услуг в КГУ «Аппарат акима Юбилейного сельского округа района Шал акына СКО» за 2023 год</w:t>
      </w:r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>.</w:t>
      </w:r>
    </w:p>
    <w:p w14:paraId="7A3F8EF8" w14:textId="77777777" w:rsidR="00144B1C" w:rsidRPr="00144B1C" w:rsidRDefault="00144B1C" w:rsidP="00144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</w:p>
    <w:p w14:paraId="3854F49B" w14:textId="77777777" w:rsidR="00144B1C" w:rsidRPr="00144B1C" w:rsidRDefault="00144B1C" w:rsidP="00144B1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В соответствии с Законом РК «О государственных услугах» государственная услуга – одна из форм реализации отдельных государственных функций, осуществляемых в индивидуальном порядке по обращению или без обращения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услугополучателей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и направленных на реализацию их прав, свобод и законных интересов, предоставление им соответствующих материальных или нематериальных благ.</w:t>
      </w:r>
    </w:p>
    <w:p w14:paraId="2E38B96C" w14:textId="77777777" w:rsidR="00144B1C" w:rsidRPr="00144B1C" w:rsidRDefault="00144B1C" w:rsidP="00144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КГУ «Аппарат акима Юбилейного сельского округа района Шал акына СКО», в соответствии с Реестром государственных услуг (с изменениями и дополнениями на 01.01.2022 г) оказываются 5 видов государственных услуг.</w:t>
      </w:r>
    </w:p>
    <w:p w14:paraId="512E3947" w14:textId="77777777" w:rsidR="00144B1C" w:rsidRPr="00144B1C" w:rsidRDefault="00144B1C" w:rsidP="00144B1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Выдача решения на изменение целевого назначения земельного участка;</w:t>
      </w:r>
    </w:p>
    <w:p w14:paraId="755838D9" w14:textId="77777777" w:rsidR="00144B1C" w:rsidRPr="00144B1C" w:rsidRDefault="00144B1C" w:rsidP="00144B1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Предоставление земельного участка для строительства объекта в черте населенного пункта</w:t>
      </w:r>
      <w:r w:rsidRPr="00144B1C">
        <w:rPr>
          <w:rFonts w:ascii="Times New Roman" w:eastAsia="Times New Roman" w:hAnsi="Times New Roman" w:cs="Times New Roman"/>
          <w:i/>
          <w:iCs/>
          <w:color w:val="151515"/>
          <w:kern w:val="0"/>
          <w:sz w:val="28"/>
          <w:szCs w:val="28"/>
          <w:lang w:val="ru-KZ" w:eastAsia="ru-KZ"/>
          <w14:ligatures w14:val="none"/>
        </w:rPr>
        <w:t>;</w:t>
      </w:r>
    </w:p>
    <w:p w14:paraId="5489D7CA" w14:textId="77777777" w:rsidR="00144B1C" w:rsidRPr="00144B1C" w:rsidRDefault="00144B1C" w:rsidP="00144B1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аукционов);</w:t>
      </w:r>
    </w:p>
    <w:p w14:paraId="47283D12" w14:textId="77777777" w:rsidR="00144B1C" w:rsidRPr="00144B1C" w:rsidRDefault="00144B1C" w:rsidP="00144B1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Продажа земельного участка в частную собственность единовременно либо в рассрочку</w:t>
      </w:r>
    </w:p>
    <w:p w14:paraId="6DBBA976" w14:textId="77777777" w:rsidR="00144B1C" w:rsidRPr="00144B1C" w:rsidRDefault="00144B1C" w:rsidP="00144B1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Постановка на очередь на получение земельного участка.</w:t>
      </w:r>
    </w:p>
    <w:p w14:paraId="53611079" w14:textId="77777777" w:rsidR="00144B1C" w:rsidRPr="00144B1C" w:rsidRDefault="00144B1C" w:rsidP="00144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Итого за 2023 год было оказано 18 услуг. Жалоб по оказанию государственных услуг в 2023 году не поступало.</w:t>
      </w:r>
    </w:p>
    <w:p w14:paraId="4DC1CE7E" w14:textId="77777777" w:rsidR="00144B1C" w:rsidRPr="00144B1C" w:rsidRDefault="00144B1C" w:rsidP="00144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Наиболее популярными среди населения остаются услуги в сфере земельных отношений. В здании акимата расположен стенд по оказанию государственных услуг, на котором размещены стандарты государственных услуг, образцы заявлений. В кабинете специалистов оформлен уголок «Зона самообслуживания». На отдельном столе размещен компьютер, принтер, имеется журнал регистрации для электронных государственных услуг, ящик для предложений, замечаний и откликов населения. Для доступности получения электронных услуг сельским населением в фойе акимата установлен терминал самообслуживания 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еQoldau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. МИО оказываются некоторые услуги в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проактивном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формате через мобильное приложение 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eGov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mobile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. За 2023 год через самообслуживания было оказано 198 услуги. За 2023 год проведено 12 обучений учащихся старших классов «Цифровой грамотности». Проводятся информационно-разъяснительные работы вопросам качества оказания государственных услуг. Всего за 2023 год жителям округа вручено 600 брошюр, проведено 18 мероприятий.</w:t>
      </w:r>
    </w:p>
    <w:p w14:paraId="1F1B9E21" w14:textId="77777777" w:rsidR="00144B1C" w:rsidRPr="00144B1C" w:rsidRDefault="00144B1C" w:rsidP="00144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Аппаратом акима Юбилейного сельского округа в целях удовлетворенности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услугополучателей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качеством оказания государственных услуг размещена информация об оказываемых государственных услугах на стенде, на официальном сайте акима Юбилейного сельского округа района Шал акына СКО и на странице «Facebook» аппарата акима Юбилейного сельского округа, а также на постоянной основе проводятся публичные мероприятия, </w:t>
      </w:r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lastRenderedPageBreak/>
        <w:t xml:space="preserve">направленные на обеспечение прозрачности процессов оказания государственных услуг, публикуется вся необходимая информация для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услугополучателей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, а также информация о проводимых мероприятиях в виде статей, видео-роликов, буклетов.</w:t>
      </w:r>
    </w:p>
    <w:p w14:paraId="018E101D" w14:textId="77777777" w:rsidR="00144B1C" w:rsidRPr="00144B1C" w:rsidRDefault="00144B1C" w:rsidP="00144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</w:t>
      </w:r>
    </w:p>
    <w:p w14:paraId="5A0A4C70" w14:textId="46C02726" w:rsidR="005B727C" w:rsidRDefault="00144B1C" w:rsidP="00144B1C">
      <w:pPr>
        <w:jc w:val="both"/>
        <w:rPr>
          <w:rFonts w:ascii="Times New Roman" w:hAnsi="Times New Roman" w:cs="Times New Roman"/>
          <w:sz w:val="28"/>
          <w:szCs w:val="28"/>
          <w:lang w:val="ru-KZ"/>
        </w:rPr>
      </w:pPr>
      <w:r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</w:p>
    <w:p w14:paraId="349524F5" w14:textId="3E2156F3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  <w:r w:rsidRPr="00144B1C">
        <w:rPr>
          <w:rFonts w:ascii="Times New Roman" w:hAnsi="Times New Roman" w:cs="Times New Roman"/>
          <w:b/>
          <w:bCs/>
          <w:sz w:val="28"/>
          <w:szCs w:val="28"/>
          <w:lang w:val="ru-KZ"/>
        </w:rPr>
        <w:t xml:space="preserve">Аким </w:t>
      </w:r>
      <w:r>
        <w:rPr>
          <w:rFonts w:ascii="Times New Roman" w:hAnsi="Times New Roman" w:cs="Times New Roman"/>
          <w:b/>
          <w:bCs/>
          <w:sz w:val="28"/>
          <w:szCs w:val="28"/>
          <w:lang w:val="ru-KZ"/>
        </w:rPr>
        <w:t xml:space="preserve">                             </w:t>
      </w:r>
      <w:r w:rsidRPr="00144B1C">
        <w:rPr>
          <w:rFonts w:ascii="Times New Roman" w:hAnsi="Times New Roman" w:cs="Times New Roman"/>
          <w:b/>
          <w:bCs/>
          <w:sz w:val="28"/>
          <w:szCs w:val="28"/>
          <w:lang w:val="ru-KZ"/>
        </w:rPr>
        <w:t xml:space="preserve"> Р. Ибраев</w:t>
      </w:r>
    </w:p>
    <w:p w14:paraId="6FE19A6B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0F72A8EA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30BC6CF0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2B775A01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404BAE31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1F82DAA8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1619B3AB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0A76DD15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26DE27F7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7E159675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53ECB8D9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2894C749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255CB448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025BD05B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2D5C7B9F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0ECD5CF2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209366AF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41A319CA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783F5300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70ADAB96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7FF1F122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2BBE084B" w14:textId="77777777" w:rsid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38FA5074" w14:textId="77777777" w:rsidR="00144B1C" w:rsidRPr="00144B1C" w:rsidRDefault="00144B1C" w:rsidP="00144B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</w:pPr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lastRenderedPageBreak/>
        <w:t xml:space="preserve">СҚО Шал </w:t>
      </w:r>
      <w:proofErr w:type="spellStart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>ақын</w:t>
      </w:r>
      <w:proofErr w:type="spellEnd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>ауданы</w:t>
      </w:r>
      <w:proofErr w:type="spellEnd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> Юбилейный </w:t>
      </w:r>
      <w:proofErr w:type="spellStart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>ауылдық</w:t>
      </w:r>
      <w:proofErr w:type="spellEnd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>округі</w:t>
      </w:r>
      <w:proofErr w:type="spellEnd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>әкімінің</w:t>
      </w:r>
      <w:proofErr w:type="spellEnd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 xml:space="preserve"> аппараты КММ 2023 </w:t>
      </w:r>
      <w:proofErr w:type="spellStart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>жылы</w:t>
      </w:r>
      <w:proofErr w:type="spellEnd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>Мемлекеттік</w:t>
      </w:r>
      <w:proofErr w:type="spellEnd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>қызмет</w:t>
      </w:r>
      <w:proofErr w:type="spellEnd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>көрсету</w:t>
      </w:r>
      <w:proofErr w:type="spellEnd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>мәселелері</w:t>
      </w:r>
      <w:proofErr w:type="spellEnd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>бойынша</w:t>
      </w:r>
      <w:proofErr w:type="spellEnd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>атқарылған</w:t>
      </w:r>
      <w:proofErr w:type="spellEnd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>жұмыстар</w:t>
      </w:r>
      <w:proofErr w:type="spellEnd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>туралы</w:t>
      </w:r>
      <w:proofErr w:type="spellEnd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b/>
          <w:bCs/>
          <w:color w:val="151515"/>
          <w:kern w:val="0"/>
          <w:sz w:val="28"/>
          <w:szCs w:val="28"/>
          <w:lang w:val="ru-KZ" w:eastAsia="ru-KZ"/>
          <w14:ligatures w14:val="none"/>
        </w:rPr>
        <w:t>есеп</w:t>
      </w:r>
      <w:proofErr w:type="spellEnd"/>
    </w:p>
    <w:p w14:paraId="75ED31FA" w14:textId="77777777" w:rsidR="00144B1C" w:rsidRPr="00144B1C" w:rsidRDefault="00144B1C" w:rsidP="00144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 </w:t>
      </w:r>
    </w:p>
    <w:p w14:paraId="27A33ABC" w14:textId="77777777" w:rsidR="00144B1C" w:rsidRPr="00144B1C" w:rsidRDefault="00144B1C" w:rsidP="00144B1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"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Мемлекеттік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туралы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" ҚР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Заңына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сәйкес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мемлекеттік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–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көрсетілетін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қызметті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алушылардың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өтініші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бойынша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немесе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өтінішінсіз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жеке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тәртіппен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жүзеге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асырылатын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және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олардың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құқықтарын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,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бостандықтары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мен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заңды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мүдделерін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іске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асыруға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,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оларға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тиісті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материалдық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немесе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материалдық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емес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игіліктер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беруге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бағытталған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жекелеген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мемлекеттік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функцияларды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іске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асыру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нысандарының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бірі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.</w:t>
      </w:r>
    </w:p>
    <w:p w14:paraId="3C10FBF7" w14:textId="77777777" w:rsidR="00144B1C" w:rsidRPr="00144B1C" w:rsidRDefault="00144B1C" w:rsidP="00144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Солтүстік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Қазақстан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облысы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Шал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ақын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ауданы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Юбилейный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ауылдық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округі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әкімінің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аппаратымен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мемлекеттік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қызметтер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Тізіліміне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сәйкес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(01.01.2022 ж.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өзгерістер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мен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толықтырулармен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)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мемлекеттік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қызметтердің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5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түрі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көрсетіледі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:</w:t>
      </w:r>
    </w:p>
    <w:p w14:paraId="729EF903" w14:textId="77777777" w:rsidR="00144B1C" w:rsidRPr="00144B1C" w:rsidRDefault="00144B1C" w:rsidP="00144B1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Жер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учаскесінің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нысаналы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мақсатын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өзгертуге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шешім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беру;</w:t>
      </w:r>
    </w:p>
    <w:p w14:paraId="57C3D077" w14:textId="77777777" w:rsidR="00144B1C" w:rsidRPr="00144B1C" w:rsidRDefault="00144B1C" w:rsidP="00144B1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Елді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мекен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шегінде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объект салу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үшін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жер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учаскесін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беру;</w:t>
      </w:r>
    </w:p>
    <w:p w14:paraId="0E21401F" w14:textId="77777777" w:rsidR="00144B1C" w:rsidRPr="00144B1C" w:rsidRDefault="00144B1C" w:rsidP="00144B1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Сауда -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саттықты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(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конкурстарды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,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аукциондарды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)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өткізуді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талап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етпейтін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мемлекеттік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меншіктегі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жер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учаскелеріне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құқықтарды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сатып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алу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;</w:t>
      </w:r>
    </w:p>
    <w:p w14:paraId="2CA5A567" w14:textId="77777777" w:rsidR="00144B1C" w:rsidRPr="00144B1C" w:rsidRDefault="00144B1C" w:rsidP="00144B1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Жер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учаскесін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жеке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меншікке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біржолғы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немесе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бөліп-бөліп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сату</w:t>
      </w:r>
    </w:p>
    <w:p w14:paraId="69C72679" w14:textId="77777777" w:rsidR="00144B1C" w:rsidRPr="00144B1C" w:rsidRDefault="00144B1C" w:rsidP="00144B1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Жер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учаскесін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алуға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кезекке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қою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.</w:t>
      </w:r>
    </w:p>
    <w:p w14:paraId="181BE9CB" w14:textId="77777777" w:rsidR="00144B1C" w:rsidRPr="00144B1C" w:rsidRDefault="00144B1C" w:rsidP="00144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2023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жылы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барлығы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18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көрсетілді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. 2023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жылы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Мемлекеттік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көрсету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бойынша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шағымдар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түскен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жоқ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.</w:t>
      </w:r>
    </w:p>
    <w:p w14:paraId="01E4D190" w14:textId="77777777" w:rsidR="00144B1C" w:rsidRPr="00144B1C" w:rsidRDefault="00144B1C" w:rsidP="00144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Жер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қатынастары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саласындағы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қызметтер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халық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арасында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ең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танымал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болып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қала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береді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.</w:t>
      </w:r>
    </w:p>
    <w:p w14:paraId="4248395C" w14:textId="77777777" w:rsidR="00144B1C" w:rsidRPr="00144B1C" w:rsidRDefault="00144B1C" w:rsidP="00144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Әкімдік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ғимаратында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мемлекеттік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қызметтер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көрсету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бойынша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стенд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орналасқан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,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онда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мемлекеттік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қызметтер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стандарттары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,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өтініш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үлгілері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орналастырылған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.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Мамандар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кабинетінде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"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Өзіне-өзі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көрсету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аймағы"бұрышы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рәсімделді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. Жеке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үстелде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компьютер, принтер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орналасқан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,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электрондық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мемлекеттік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қызметтер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үшін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тіркеу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журналы,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халықтың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ұсыныстары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,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ескертулері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мен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жауаптары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үшін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жәшік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бар.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Ауыл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тұрғындарының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электрондық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қызметтерді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алуына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қол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жеткізу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үшін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әкімдік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фойесінде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 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eqoldau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 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өзіне-өзі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көрсету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терминалы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орнатылған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. ЖАО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кейбір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қызметтерді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 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eGov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mobile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 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мобильді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қосымшасы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арқылы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проактивті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форматта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көрсетеді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. 2023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жылы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өзіне-өзі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көрсету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арқылы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198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көрсетілді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. 2023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жылы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"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цифрлық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сауаттылық"жоғары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сынып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оқушыларына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12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оқыту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өткізілді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.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Мемлекеттік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көрсету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сапасы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мәселелеріне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ақпараттық-түсіндіру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жұмыстары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жүргізілуде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. 2023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жылы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округ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тұрғындарына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барлығы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600 брошюра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табыс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етіліп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, 18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іс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-шара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өткізілді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.</w:t>
      </w:r>
    </w:p>
    <w:p w14:paraId="67CD532A" w14:textId="77777777" w:rsidR="00144B1C" w:rsidRPr="00144B1C" w:rsidRDefault="00144B1C" w:rsidP="00144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</w:pPr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Юбилейный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ауылдық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округі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әкімінің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аппараты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көрсетілетін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қызметті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алушыларды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мемлекеттік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қызметтер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көрсету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сапасына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қанағаттандыру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мақсатында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көрсетілетін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мемлекеттік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қызметтер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туралы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ақпаратты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стендте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, СҚО Шал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ақын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ауданы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Юбилейный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ауылдық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округі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әкімінің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ресми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сайтында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және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Юбилейный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ауылдық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округі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әкімі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аппаратының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 "Facebook" 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бетінде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орналастырды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,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сондай-ақ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тұрақты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негізде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мемлекеттік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қызметтер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көрсету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процестерінің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ашықтығын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қамтамасыз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етуге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бағытталған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жария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іс-шаралар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lastRenderedPageBreak/>
        <w:t>өткізеді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көрсетілетін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қызметті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алушылар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үшін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барлық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қажетті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ақпарат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,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сондай-ақ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өткізілетін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іс-шаралар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туралы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ақпарат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мақалалар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,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бейне-роликтер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,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буклеттер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түрінде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 xml:space="preserve"> </w:t>
      </w:r>
      <w:proofErr w:type="spellStart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жарияланады</w:t>
      </w:r>
      <w:proofErr w:type="spellEnd"/>
      <w:r w:rsidRPr="00144B1C">
        <w:rPr>
          <w:rFonts w:ascii="Times New Roman" w:eastAsia="Times New Roman" w:hAnsi="Times New Roman" w:cs="Times New Roman"/>
          <w:color w:val="151515"/>
          <w:kern w:val="0"/>
          <w:sz w:val="28"/>
          <w:szCs w:val="28"/>
          <w:lang w:val="ru-KZ" w:eastAsia="ru-KZ"/>
          <w14:ligatures w14:val="none"/>
        </w:rPr>
        <w:t>.</w:t>
      </w:r>
    </w:p>
    <w:p w14:paraId="21FAC4CE" w14:textId="77777777" w:rsidR="00144B1C" w:rsidRDefault="00144B1C" w:rsidP="00144B1C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43700325" w14:textId="4C95854E" w:rsidR="00144B1C" w:rsidRPr="00144B1C" w:rsidRDefault="00144B1C" w:rsidP="00144B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KZ"/>
        </w:rPr>
        <w:t>Әкім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KZ"/>
        </w:rPr>
        <w:t xml:space="preserve">                                    Р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  <w:lang w:val="ru-KZ"/>
        </w:rPr>
        <w:t>Ибраев</w:t>
      </w:r>
    </w:p>
    <w:sectPr w:rsidR="00144B1C" w:rsidRPr="00144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B31D7"/>
    <w:multiLevelType w:val="multilevel"/>
    <w:tmpl w:val="85A6A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610E86"/>
    <w:multiLevelType w:val="multilevel"/>
    <w:tmpl w:val="D1E60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9550679">
    <w:abstractNumId w:val="1"/>
  </w:num>
  <w:num w:numId="2" w16cid:durableId="410467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B1C"/>
    <w:rsid w:val="00144B1C"/>
    <w:rsid w:val="005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22F40"/>
  <w15:chartTrackingRefBased/>
  <w15:docId w15:val="{B8586328-BC5D-46FA-84B4-564BC1B3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21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911</Words>
  <Characters>5195</Characters>
  <Application>Microsoft Office Word</Application>
  <DocSecurity>0</DocSecurity>
  <Lines>43</Lines>
  <Paragraphs>12</Paragraphs>
  <ScaleCrop>false</ScaleCrop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Ukzsp.Petropavlovsk.1@rambler.ru</dc:creator>
  <cp:keywords/>
  <dc:description/>
  <cp:lastModifiedBy>Ukzsp.Petropavlovsk.1@rambler.ru</cp:lastModifiedBy>
  <cp:revision>1</cp:revision>
  <dcterms:created xsi:type="dcterms:W3CDTF">2024-05-03T03:51:00Z</dcterms:created>
  <dcterms:modified xsi:type="dcterms:W3CDTF">2024-05-03T03:55:00Z</dcterms:modified>
</cp:coreProperties>
</file>