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7EE" w:rsidRPr="00566ECC" w:rsidRDefault="006C17EE" w:rsidP="003C095A">
      <w:pPr>
        <w:spacing w:after="0" w:line="240" w:lineRule="auto"/>
        <w:jc w:val="center"/>
        <w:rPr>
          <w:rFonts w:ascii="Times New Roman" w:hAnsi="Times New Roman" w:cs="Times New Roman"/>
          <w:b/>
          <w:color w:val="000000"/>
          <w:sz w:val="28"/>
          <w:szCs w:val="28"/>
          <w:lang w:val="ru-RU"/>
        </w:rPr>
      </w:pPr>
      <w:r w:rsidRPr="00566ECC">
        <w:rPr>
          <w:rFonts w:ascii="Times New Roman" w:hAnsi="Times New Roman" w:cs="Times New Roman"/>
          <w:b/>
          <w:color w:val="000000"/>
          <w:sz w:val="28"/>
          <w:szCs w:val="28"/>
          <w:lang w:val="ru-RU"/>
        </w:rPr>
        <w:t xml:space="preserve">Отчет </w:t>
      </w:r>
      <w:proofErr w:type="spellStart"/>
      <w:r w:rsidRPr="00376A52">
        <w:rPr>
          <w:rFonts w:ascii="Times New Roman" w:hAnsi="Times New Roman" w:cs="Times New Roman"/>
          <w:b/>
          <w:color w:val="000000"/>
          <w:sz w:val="28"/>
          <w:szCs w:val="28"/>
          <w:lang w:val="ru-RU"/>
        </w:rPr>
        <w:t>акима</w:t>
      </w:r>
      <w:r w:rsidR="00E82D2E">
        <w:rPr>
          <w:rFonts w:ascii="Times New Roman" w:hAnsi="Times New Roman" w:cs="Times New Roman"/>
          <w:b/>
          <w:color w:val="000000"/>
          <w:sz w:val="28"/>
          <w:szCs w:val="28"/>
          <w:lang w:val="ru-RU"/>
        </w:rPr>
        <w:t>Тендыкского</w:t>
      </w:r>
      <w:proofErr w:type="spellEnd"/>
      <w:r w:rsidRPr="00376A52">
        <w:rPr>
          <w:rFonts w:ascii="Times New Roman" w:hAnsi="Times New Roman" w:cs="Times New Roman"/>
          <w:b/>
          <w:color w:val="000000"/>
          <w:sz w:val="28"/>
          <w:szCs w:val="28"/>
          <w:lang w:val="ru-RU"/>
        </w:rPr>
        <w:t xml:space="preserve"> сельского округа</w:t>
      </w:r>
    </w:p>
    <w:p w:rsidR="006C17EE" w:rsidRPr="00566ECC" w:rsidRDefault="006C17EE" w:rsidP="006C17EE">
      <w:pPr>
        <w:spacing w:after="0" w:line="240" w:lineRule="auto"/>
        <w:jc w:val="center"/>
        <w:rPr>
          <w:rFonts w:ascii="Times New Roman" w:hAnsi="Times New Roman" w:cs="Times New Roman"/>
          <w:b/>
          <w:color w:val="000000"/>
          <w:sz w:val="28"/>
          <w:szCs w:val="28"/>
          <w:lang w:val="ru-RU"/>
        </w:rPr>
      </w:pPr>
      <w:r w:rsidRPr="00566ECC">
        <w:rPr>
          <w:rFonts w:ascii="Times New Roman" w:hAnsi="Times New Roman" w:cs="Times New Roman"/>
          <w:b/>
          <w:color w:val="000000"/>
          <w:sz w:val="28"/>
          <w:szCs w:val="28"/>
          <w:lang w:val="ru-RU"/>
        </w:rPr>
        <w:t>Тайыншинского райо</w:t>
      </w:r>
      <w:r>
        <w:rPr>
          <w:rFonts w:ascii="Times New Roman" w:hAnsi="Times New Roman" w:cs="Times New Roman"/>
          <w:b/>
          <w:color w:val="000000"/>
          <w:sz w:val="28"/>
          <w:szCs w:val="28"/>
          <w:lang w:val="ru-RU"/>
        </w:rPr>
        <w:t>на Северо-Казахстанской области</w:t>
      </w:r>
    </w:p>
    <w:p w:rsidR="006C17EE" w:rsidRPr="00566ECC" w:rsidRDefault="006C17EE" w:rsidP="006C17EE">
      <w:pPr>
        <w:spacing w:after="0" w:line="240" w:lineRule="auto"/>
        <w:jc w:val="center"/>
        <w:rPr>
          <w:rFonts w:ascii="Times New Roman" w:hAnsi="Times New Roman" w:cs="Times New Roman"/>
          <w:sz w:val="28"/>
          <w:szCs w:val="28"/>
          <w:lang w:val="ru-RU"/>
        </w:rPr>
      </w:pPr>
      <w:r w:rsidRPr="00566ECC">
        <w:rPr>
          <w:rFonts w:ascii="Times New Roman" w:hAnsi="Times New Roman" w:cs="Times New Roman"/>
          <w:b/>
          <w:color w:val="000000"/>
          <w:sz w:val="28"/>
          <w:szCs w:val="28"/>
          <w:lang w:val="ru-RU"/>
        </w:rPr>
        <w:t>по вопросам оказания государственных услуг</w:t>
      </w:r>
      <w:r>
        <w:rPr>
          <w:rFonts w:ascii="Times New Roman" w:hAnsi="Times New Roman" w:cs="Times New Roman"/>
          <w:b/>
          <w:color w:val="000000"/>
          <w:sz w:val="28"/>
          <w:szCs w:val="28"/>
          <w:lang w:val="ru-RU"/>
        </w:rPr>
        <w:t xml:space="preserve"> за 2019 год</w:t>
      </w:r>
    </w:p>
    <w:p w:rsidR="006C17EE" w:rsidRDefault="006C17EE" w:rsidP="006C17EE">
      <w:pPr>
        <w:tabs>
          <w:tab w:val="left" w:pos="7088"/>
        </w:tabs>
        <w:jc w:val="both"/>
        <w:rPr>
          <w:rFonts w:ascii="Times New Roman" w:hAnsi="Times New Roman" w:cs="Times New Roman"/>
          <w:sz w:val="28"/>
          <w:szCs w:val="28"/>
          <w:lang w:val="ru-RU"/>
        </w:rPr>
      </w:pPr>
    </w:p>
    <w:p w:rsidR="006C17EE" w:rsidRPr="00BF2683" w:rsidRDefault="00BF2683" w:rsidP="00BF2683">
      <w:pPr>
        <w:pStyle w:val="a5"/>
        <w:jc w:val="both"/>
        <w:rPr>
          <w:rFonts w:ascii="Times New Roman" w:hAnsi="Times New Roman" w:cs="Times New Roman"/>
          <w:sz w:val="28"/>
          <w:szCs w:val="28"/>
          <w:lang w:val="ru-RU"/>
        </w:rPr>
      </w:pPr>
      <w:r>
        <w:rPr>
          <w:rFonts w:ascii="Times New Roman" w:hAnsi="Times New Roman" w:cs="Times New Roman"/>
          <w:sz w:val="28"/>
          <w:szCs w:val="28"/>
          <w:lang w:val="ru-RU"/>
        </w:rPr>
        <w:tab/>
      </w:r>
      <w:r w:rsidR="006C17EE" w:rsidRPr="00BF2683">
        <w:rPr>
          <w:rFonts w:ascii="Times New Roman" w:hAnsi="Times New Roman" w:cs="Times New Roman"/>
          <w:sz w:val="28"/>
          <w:szCs w:val="28"/>
          <w:lang w:val="ru-RU"/>
        </w:rPr>
        <w:t xml:space="preserve">КГУ «Аппарат </w:t>
      </w:r>
      <w:proofErr w:type="spellStart"/>
      <w:r w:rsidR="006C17EE" w:rsidRPr="00BF2683">
        <w:rPr>
          <w:rFonts w:ascii="Times New Roman" w:hAnsi="Times New Roman" w:cs="Times New Roman"/>
          <w:sz w:val="28"/>
          <w:szCs w:val="28"/>
          <w:lang w:val="ru-RU"/>
        </w:rPr>
        <w:t>акима</w:t>
      </w:r>
      <w:proofErr w:type="spellEnd"/>
      <w:r w:rsidR="003C095A">
        <w:rPr>
          <w:rFonts w:ascii="Times New Roman" w:hAnsi="Times New Roman" w:cs="Times New Roman"/>
          <w:sz w:val="28"/>
          <w:szCs w:val="28"/>
          <w:lang w:val="ru-RU"/>
        </w:rPr>
        <w:t xml:space="preserve"> </w:t>
      </w:r>
      <w:proofErr w:type="spellStart"/>
      <w:r w:rsidR="00E82D2E">
        <w:rPr>
          <w:rFonts w:ascii="Times New Roman" w:hAnsi="Times New Roman" w:cs="Times New Roman"/>
          <w:sz w:val="28"/>
          <w:szCs w:val="28"/>
          <w:lang w:val="ru-RU"/>
        </w:rPr>
        <w:t>Тендыкского</w:t>
      </w:r>
      <w:proofErr w:type="spellEnd"/>
      <w:r w:rsidR="006C17EE" w:rsidRPr="00BF2683">
        <w:rPr>
          <w:rFonts w:ascii="Times New Roman" w:hAnsi="Times New Roman" w:cs="Times New Roman"/>
          <w:sz w:val="28"/>
          <w:szCs w:val="28"/>
          <w:lang w:val="ru-RU"/>
        </w:rPr>
        <w:t xml:space="preserve"> сельского округа Тайыншинского района Северо-Казахстанской области» за 2019 год оказано </w:t>
      </w:r>
      <w:r w:rsidR="008805D9">
        <w:rPr>
          <w:rFonts w:ascii="Times New Roman" w:hAnsi="Times New Roman" w:cs="Times New Roman"/>
          <w:sz w:val="28"/>
          <w:szCs w:val="28"/>
          <w:lang w:val="ru-RU"/>
        </w:rPr>
        <w:t>7</w:t>
      </w:r>
      <w:r w:rsidR="006C17EE" w:rsidRPr="00BF2683">
        <w:rPr>
          <w:rFonts w:ascii="Times New Roman" w:hAnsi="Times New Roman" w:cs="Times New Roman"/>
          <w:sz w:val="28"/>
          <w:szCs w:val="28"/>
          <w:lang w:val="ru-RU"/>
        </w:rPr>
        <w:t xml:space="preserve"> государственных услуг из них: </w:t>
      </w:r>
      <w:r w:rsidR="008805D9">
        <w:rPr>
          <w:rFonts w:ascii="Times New Roman" w:hAnsi="Times New Roman" w:cs="Times New Roman"/>
          <w:sz w:val="28"/>
          <w:szCs w:val="28"/>
          <w:lang w:val="ru-RU"/>
        </w:rPr>
        <w:t>5</w:t>
      </w:r>
      <w:r w:rsidR="006C17EE" w:rsidRPr="00BF2683">
        <w:rPr>
          <w:rFonts w:ascii="Times New Roman" w:hAnsi="Times New Roman" w:cs="Times New Roman"/>
          <w:sz w:val="28"/>
          <w:szCs w:val="28"/>
          <w:lang w:val="ru-RU"/>
        </w:rPr>
        <w:t xml:space="preserve"> государственных услуг «Приобретение права на земельные участки, которые находятся в государственной собственности, не требующее проведения торгов (конкурсов, аукционов)», </w:t>
      </w:r>
      <w:r w:rsidR="008805D9">
        <w:rPr>
          <w:rFonts w:ascii="Times New Roman" w:hAnsi="Times New Roman" w:cs="Times New Roman"/>
          <w:sz w:val="28"/>
          <w:szCs w:val="28"/>
          <w:lang w:val="ru-RU"/>
        </w:rPr>
        <w:t>2</w:t>
      </w:r>
      <w:r w:rsidR="00FA664F">
        <w:rPr>
          <w:rFonts w:ascii="Times New Roman" w:hAnsi="Times New Roman" w:cs="Times New Roman"/>
          <w:sz w:val="28"/>
          <w:szCs w:val="28"/>
          <w:lang w:val="ru-RU"/>
        </w:rPr>
        <w:t>государственные</w:t>
      </w:r>
      <w:r w:rsidR="006C17EE" w:rsidRPr="00BF2683">
        <w:rPr>
          <w:rFonts w:ascii="Times New Roman" w:hAnsi="Times New Roman" w:cs="Times New Roman"/>
          <w:sz w:val="28"/>
          <w:szCs w:val="28"/>
          <w:lang w:val="ru-RU"/>
        </w:rPr>
        <w:t xml:space="preserve"> услуг</w:t>
      </w:r>
      <w:r w:rsidR="00FA664F">
        <w:rPr>
          <w:rFonts w:ascii="Times New Roman" w:hAnsi="Times New Roman" w:cs="Times New Roman"/>
          <w:sz w:val="28"/>
          <w:szCs w:val="28"/>
          <w:lang w:val="ru-RU"/>
        </w:rPr>
        <w:t>и</w:t>
      </w:r>
      <w:r w:rsidR="006C17EE" w:rsidRPr="00BF2683">
        <w:rPr>
          <w:rFonts w:ascii="Times New Roman" w:hAnsi="Times New Roman" w:cs="Times New Roman"/>
          <w:sz w:val="28"/>
          <w:szCs w:val="28"/>
          <w:lang w:val="ru-RU"/>
        </w:rPr>
        <w:t xml:space="preserve"> «Выдача справки, подтверждающей принадлежность заявител</w:t>
      </w:r>
      <w:proofErr w:type="gramStart"/>
      <w:r w:rsidR="006C17EE" w:rsidRPr="00BF2683">
        <w:rPr>
          <w:rFonts w:ascii="Times New Roman" w:hAnsi="Times New Roman" w:cs="Times New Roman"/>
          <w:sz w:val="28"/>
          <w:szCs w:val="28"/>
          <w:lang w:val="ru-RU"/>
        </w:rPr>
        <w:t>я(</w:t>
      </w:r>
      <w:proofErr w:type="gramEnd"/>
      <w:r w:rsidR="006C17EE" w:rsidRPr="00BF2683">
        <w:rPr>
          <w:rFonts w:ascii="Times New Roman" w:hAnsi="Times New Roman" w:cs="Times New Roman"/>
          <w:sz w:val="28"/>
          <w:szCs w:val="28"/>
          <w:lang w:val="ru-RU"/>
        </w:rPr>
        <w:t xml:space="preserve">семьи) к получателям адресной социальной помощи».   </w:t>
      </w:r>
    </w:p>
    <w:p w:rsidR="006C17EE" w:rsidRPr="00566ECC" w:rsidRDefault="006C17EE" w:rsidP="006C17EE">
      <w:pPr>
        <w:numPr>
          <w:ilvl w:val="0"/>
          <w:numId w:val="1"/>
        </w:numPr>
        <w:spacing w:after="0" w:line="240" w:lineRule="auto"/>
        <w:jc w:val="both"/>
        <w:rPr>
          <w:rFonts w:ascii="Times New Roman" w:hAnsi="Times New Roman" w:cs="Times New Roman"/>
          <w:sz w:val="28"/>
          <w:szCs w:val="28"/>
          <w:lang w:val="ru-RU"/>
        </w:rPr>
      </w:pPr>
      <w:r w:rsidRPr="00566ECC">
        <w:rPr>
          <w:rFonts w:ascii="Times New Roman" w:hAnsi="Times New Roman" w:cs="Times New Roman"/>
          <w:sz w:val="28"/>
          <w:szCs w:val="28"/>
          <w:lang w:val="ru-RU"/>
        </w:rPr>
        <w:t xml:space="preserve">Количество государственных услуг, оказанных в государственном органе (подведомственной организации) </w:t>
      </w:r>
      <w:r w:rsidR="00A16FFB">
        <w:rPr>
          <w:rFonts w:ascii="Times New Roman" w:hAnsi="Times New Roman" w:cs="Times New Roman"/>
          <w:sz w:val="28"/>
          <w:szCs w:val="28"/>
          <w:lang w:val="ru-RU"/>
        </w:rPr>
        <w:t>за 2019 год-</w:t>
      </w:r>
      <w:r w:rsidR="008805D9">
        <w:rPr>
          <w:rFonts w:ascii="Times New Roman" w:hAnsi="Times New Roman" w:cs="Times New Roman"/>
          <w:sz w:val="28"/>
          <w:szCs w:val="28"/>
          <w:lang w:val="ru-RU"/>
        </w:rPr>
        <w:t>7</w:t>
      </w:r>
      <w:r>
        <w:rPr>
          <w:rFonts w:ascii="Times New Roman" w:hAnsi="Times New Roman" w:cs="Times New Roman"/>
          <w:sz w:val="28"/>
          <w:szCs w:val="28"/>
          <w:lang w:val="ru-RU"/>
        </w:rPr>
        <w:t>;</w:t>
      </w:r>
    </w:p>
    <w:p w:rsidR="006C17EE" w:rsidRPr="00566ECC" w:rsidRDefault="00B87681" w:rsidP="006C17EE">
      <w:pPr>
        <w:numPr>
          <w:ilvl w:val="0"/>
          <w:numId w:val="1"/>
        </w:num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w:t>
      </w:r>
      <w:r w:rsidR="006C17EE" w:rsidRPr="00566ECC">
        <w:rPr>
          <w:rFonts w:ascii="Times New Roman" w:hAnsi="Times New Roman" w:cs="Times New Roman"/>
          <w:color w:val="000000"/>
          <w:sz w:val="28"/>
          <w:szCs w:val="28"/>
          <w:lang w:val="ru-RU"/>
        </w:rPr>
        <w:t>оличество государственных услуг, оказываемых через</w:t>
      </w:r>
      <w:r w:rsidR="003C095A">
        <w:rPr>
          <w:rFonts w:ascii="Times New Roman" w:hAnsi="Times New Roman" w:cs="Times New Roman"/>
          <w:color w:val="000000"/>
          <w:sz w:val="28"/>
          <w:szCs w:val="28"/>
          <w:lang w:val="ru-RU"/>
        </w:rPr>
        <w:t xml:space="preserve"> </w:t>
      </w:r>
      <w:proofErr w:type="spellStart"/>
      <w:r w:rsidR="006C17EE">
        <w:rPr>
          <w:rFonts w:ascii="Times New Roman" w:hAnsi="Times New Roman" w:cs="Times New Roman"/>
          <w:color w:val="000000"/>
          <w:sz w:val="28"/>
          <w:szCs w:val="28"/>
          <w:lang w:val="ru-RU" w:eastAsia="ru-RU"/>
        </w:rPr>
        <w:t>Госкорпорацию</w:t>
      </w:r>
      <w:proofErr w:type="spellEnd"/>
      <w:r w:rsidR="006C17EE">
        <w:rPr>
          <w:rFonts w:ascii="Times New Roman" w:hAnsi="Times New Roman" w:cs="Times New Roman"/>
          <w:color w:val="000000"/>
          <w:sz w:val="28"/>
          <w:szCs w:val="28"/>
          <w:lang w:val="ru-RU" w:eastAsia="ru-RU"/>
        </w:rPr>
        <w:t xml:space="preserve"> «Правительство для граждан</w:t>
      </w:r>
      <w:r w:rsidR="008805D9">
        <w:rPr>
          <w:rFonts w:ascii="Times New Roman" w:hAnsi="Times New Roman" w:cs="Times New Roman"/>
          <w:color w:val="000000"/>
          <w:sz w:val="28"/>
          <w:szCs w:val="28"/>
          <w:lang w:val="ru-RU" w:eastAsia="ru-RU"/>
        </w:rPr>
        <w:t xml:space="preserve">» </w:t>
      </w:r>
      <w:r w:rsidR="00A16FFB">
        <w:rPr>
          <w:rFonts w:ascii="Times New Roman" w:hAnsi="Times New Roman" w:cs="Times New Roman"/>
          <w:color w:val="000000"/>
          <w:sz w:val="28"/>
          <w:szCs w:val="28"/>
          <w:lang w:val="ru-RU"/>
        </w:rPr>
        <w:t>-</w:t>
      </w:r>
      <w:r w:rsidR="008805D9">
        <w:rPr>
          <w:rFonts w:ascii="Times New Roman" w:hAnsi="Times New Roman" w:cs="Times New Roman"/>
          <w:color w:val="000000"/>
          <w:sz w:val="28"/>
          <w:szCs w:val="28"/>
          <w:lang w:val="ru-RU"/>
        </w:rPr>
        <w:t>0</w:t>
      </w:r>
      <w:r w:rsidR="006C17EE">
        <w:rPr>
          <w:rFonts w:ascii="Times New Roman" w:hAnsi="Times New Roman" w:cs="Times New Roman"/>
          <w:color w:val="000000"/>
          <w:sz w:val="28"/>
          <w:szCs w:val="28"/>
          <w:lang w:val="ru-RU"/>
        </w:rPr>
        <w:t>;</w:t>
      </w:r>
    </w:p>
    <w:p w:rsidR="006C17EE" w:rsidRPr="00566ECC" w:rsidRDefault="00B87681" w:rsidP="006C17EE">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w:t>
      </w:r>
      <w:r w:rsidR="006C17EE" w:rsidRPr="00566ECC">
        <w:rPr>
          <w:rFonts w:ascii="Times New Roman" w:hAnsi="Times New Roman" w:cs="Times New Roman"/>
          <w:color w:val="000000"/>
          <w:sz w:val="28"/>
          <w:szCs w:val="28"/>
          <w:lang w:val="ru-RU"/>
        </w:rPr>
        <w:t>оличество государственных услуг, ок</w:t>
      </w:r>
      <w:r w:rsidR="00A16FFB">
        <w:rPr>
          <w:rFonts w:ascii="Times New Roman" w:hAnsi="Times New Roman" w:cs="Times New Roman"/>
          <w:color w:val="000000"/>
          <w:sz w:val="28"/>
          <w:szCs w:val="28"/>
          <w:lang w:val="ru-RU"/>
        </w:rPr>
        <w:t>азываемых на бесплатной основе -</w:t>
      </w:r>
      <w:r w:rsidR="008805D9">
        <w:rPr>
          <w:rFonts w:ascii="Times New Roman" w:hAnsi="Times New Roman" w:cs="Times New Roman"/>
          <w:color w:val="000000"/>
          <w:sz w:val="28"/>
          <w:szCs w:val="28"/>
          <w:lang w:val="ru-RU"/>
        </w:rPr>
        <w:t>7</w:t>
      </w:r>
      <w:r w:rsidR="006C17EE" w:rsidRPr="00566ECC">
        <w:rPr>
          <w:rFonts w:ascii="Times New Roman" w:hAnsi="Times New Roman" w:cs="Times New Roman"/>
          <w:color w:val="000000"/>
          <w:sz w:val="28"/>
          <w:szCs w:val="28"/>
          <w:lang w:val="ru-RU"/>
        </w:rPr>
        <w:t xml:space="preserve">, услуг, оказываемых на платной основе — </w:t>
      </w:r>
      <w:r w:rsidR="006C17EE">
        <w:rPr>
          <w:rFonts w:ascii="Times New Roman" w:hAnsi="Times New Roman" w:cs="Times New Roman"/>
          <w:color w:val="000000"/>
          <w:sz w:val="28"/>
          <w:szCs w:val="28"/>
          <w:lang w:val="ru-RU"/>
        </w:rPr>
        <w:t>нет;</w:t>
      </w:r>
    </w:p>
    <w:p w:rsidR="006C17EE" w:rsidRPr="00566ECC" w:rsidRDefault="00084785" w:rsidP="006C17EE">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w:t>
      </w:r>
      <w:r w:rsidR="006C17EE" w:rsidRPr="00566ECC">
        <w:rPr>
          <w:rFonts w:ascii="Times New Roman" w:hAnsi="Times New Roman" w:cs="Times New Roman"/>
          <w:color w:val="000000"/>
          <w:sz w:val="28"/>
          <w:szCs w:val="28"/>
          <w:lang w:val="ru-RU"/>
        </w:rPr>
        <w:t>оличество государственных услуг, оказываемых в бумажной форме</w:t>
      </w:r>
      <w:r w:rsidR="00A16FFB">
        <w:rPr>
          <w:rFonts w:ascii="Times New Roman" w:hAnsi="Times New Roman" w:cs="Times New Roman"/>
          <w:color w:val="000000"/>
          <w:sz w:val="28"/>
          <w:szCs w:val="28"/>
          <w:lang w:val="ru-RU"/>
        </w:rPr>
        <w:t xml:space="preserve"> -</w:t>
      </w:r>
      <w:r w:rsidR="008805D9">
        <w:rPr>
          <w:rFonts w:ascii="Times New Roman" w:hAnsi="Times New Roman" w:cs="Times New Roman"/>
          <w:color w:val="000000"/>
          <w:sz w:val="28"/>
          <w:szCs w:val="28"/>
          <w:lang w:val="ru-RU"/>
        </w:rPr>
        <w:t>7</w:t>
      </w:r>
      <w:r w:rsidR="006C17EE">
        <w:rPr>
          <w:rFonts w:ascii="Times New Roman" w:hAnsi="Times New Roman" w:cs="Times New Roman"/>
          <w:color w:val="000000"/>
          <w:sz w:val="28"/>
          <w:szCs w:val="28"/>
          <w:lang w:val="ru-RU"/>
        </w:rPr>
        <w:t>;</w:t>
      </w:r>
    </w:p>
    <w:p w:rsidR="006C17EE" w:rsidRDefault="006C17EE" w:rsidP="006C17EE">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Наиболее востребованная</w:t>
      </w:r>
      <w:r w:rsidRPr="00566ECC">
        <w:rPr>
          <w:rFonts w:ascii="Times New Roman" w:hAnsi="Times New Roman" w:cs="Times New Roman"/>
          <w:sz w:val="28"/>
          <w:szCs w:val="28"/>
          <w:lang w:val="ru-RU"/>
        </w:rPr>
        <w:t xml:space="preserve"> государственн</w:t>
      </w:r>
      <w:r>
        <w:rPr>
          <w:rFonts w:ascii="Times New Roman" w:hAnsi="Times New Roman" w:cs="Times New Roman"/>
          <w:sz w:val="28"/>
          <w:szCs w:val="28"/>
          <w:lang w:val="ru-RU"/>
        </w:rPr>
        <w:t>ая</w:t>
      </w:r>
      <w:r w:rsidRPr="00566ECC">
        <w:rPr>
          <w:rFonts w:ascii="Times New Roman" w:hAnsi="Times New Roman" w:cs="Times New Roman"/>
          <w:sz w:val="28"/>
          <w:szCs w:val="28"/>
          <w:lang w:val="ru-RU"/>
        </w:rPr>
        <w:t xml:space="preserve"> услуг</w:t>
      </w:r>
      <w:r>
        <w:rPr>
          <w:rFonts w:ascii="Times New Roman" w:hAnsi="Times New Roman" w:cs="Times New Roman"/>
          <w:sz w:val="28"/>
          <w:szCs w:val="28"/>
          <w:lang w:val="ru-RU"/>
        </w:rPr>
        <w:t>а</w:t>
      </w:r>
      <w:r w:rsidRPr="00566ECC">
        <w:rPr>
          <w:rFonts w:ascii="Times New Roman" w:hAnsi="Times New Roman" w:cs="Times New Roman"/>
          <w:sz w:val="28"/>
          <w:szCs w:val="28"/>
          <w:lang w:val="ru-RU"/>
        </w:rPr>
        <w:t xml:space="preserve"> в </w:t>
      </w:r>
      <w:r>
        <w:rPr>
          <w:rFonts w:ascii="Times New Roman" w:hAnsi="Times New Roman" w:cs="Times New Roman"/>
          <w:sz w:val="28"/>
          <w:szCs w:val="28"/>
          <w:lang w:val="ru-RU"/>
        </w:rPr>
        <w:t xml:space="preserve">аппарате акима </w:t>
      </w:r>
      <w:r w:rsidRPr="00566ECC">
        <w:rPr>
          <w:rFonts w:ascii="Times New Roman" w:hAnsi="Times New Roman" w:cs="Times New Roman"/>
          <w:sz w:val="28"/>
          <w:szCs w:val="28"/>
          <w:lang w:val="ru-RU"/>
        </w:rPr>
        <w:t xml:space="preserve">сельского округа  </w:t>
      </w:r>
      <w:r>
        <w:rPr>
          <w:rFonts w:ascii="Times New Roman" w:hAnsi="Times New Roman" w:cs="Times New Roman"/>
          <w:color w:val="000000"/>
          <w:sz w:val="28"/>
          <w:szCs w:val="28"/>
          <w:lang w:val="ru-RU"/>
        </w:rPr>
        <w:t>«Приобретение права на земельные участки, которые находятся в государственной собственности, не требующее проведения торгов (конкурсов, аукционов)»</w:t>
      </w:r>
      <w:r w:rsidRPr="00566ECC">
        <w:rPr>
          <w:rFonts w:ascii="Times New Roman" w:hAnsi="Times New Roman" w:cs="Times New Roman"/>
          <w:sz w:val="28"/>
          <w:szCs w:val="28"/>
          <w:lang w:val="ru-RU"/>
        </w:rPr>
        <w:t>.</w:t>
      </w:r>
    </w:p>
    <w:p w:rsidR="00EA7001" w:rsidRDefault="00EA7001" w:rsidP="006C17EE">
      <w:pPr>
        <w:spacing w:after="0" w:line="240" w:lineRule="auto"/>
        <w:ind w:firstLine="708"/>
        <w:jc w:val="both"/>
        <w:rPr>
          <w:rFonts w:ascii="Times New Roman" w:hAnsi="Times New Roman" w:cs="Times New Roman"/>
          <w:sz w:val="28"/>
          <w:szCs w:val="28"/>
          <w:lang w:val="ru-RU"/>
        </w:rPr>
      </w:pPr>
      <w:r w:rsidRPr="00304677">
        <w:rPr>
          <w:rFonts w:ascii="Times New Roman" w:hAnsi="Times New Roman" w:cs="Times New Roman"/>
          <w:sz w:val="28"/>
          <w:szCs w:val="28"/>
          <w:lang w:val="ru-RU"/>
        </w:rPr>
        <w:t xml:space="preserve">В </w:t>
      </w:r>
      <w:r w:rsidR="003C095A">
        <w:rPr>
          <w:rFonts w:ascii="Times New Roman" w:hAnsi="Times New Roman" w:cs="Times New Roman"/>
          <w:sz w:val="28"/>
          <w:szCs w:val="28"/>
          <w:lang w:val="ru-RU"/>
        </w:rPr>
        <w:t xml:space="preserve">КГУ </w:t>
      </w:r>
      <w:r w:rsidR="00E82D2E" w:rsidRPr="00E82D2E">
        <w:rPr>
          <w:rFonts w:ascii="Times New Roman" w:hAnsi="Times New Roman" w:cs="Times New Roman"/>
          <w:sz w:val="28"/>
          <w:szCs w:val="28"/>
          <w:lang w:val="ru-RU"/>
        </w:rPr>
        <w:t xml:space="preserve">«Аппарат </w:t>
      </w:r>
      <w:proofErr w:type="spellStart"/>
      <w:r w:rsidR="00E82D2E" w:rsidRPr="00E82D2E">
        <w:rPr>
          <w:rFonts w:ascii="Times New Roman" w:hAnsi="Times New Roman" w:cs="Times New Roman"/>
          <w:sz w:val="28"/>
          <w:szCs w:val="28"/>
          <w:lang w:val="ru-RU"/>
        </w:rPr>
        <w:t>акима</w:t>
      </w:r>
      <w:proofErr w:type="spellEnd"/>
      <w:r w:rsidR="003C095A">
        <w:rPr>
          <w:rFonts w:ascii="Times New Roman" w:hAnsi="Times New Roman" w:cs="Times New Roman"/>
          <w:sz w:val="28"/>
          <w:szCs w:val="28"/>
          <w:lang w:val="ru-RU"/>
        </w:rPr>
        <w:t xml:space="preserve"> </w:t>
      </w:r>
      <w:proofErr w:type="spellStart"/>
      <w:r w:rsidR="00E82D2E" w:rsidRPr="00E82D2E">
        <w:rPr>
          <w:rFonts w:ascii="Times New Roman" w:hAnsi="Times New Roman" w:cs="Times New Roman"/>
          <w:sz w:val="28"/>
          <w:szCs w:val="28"/>
          <w:lang w:val="ru-RU"/>
        </w:rPr>
        <w:t>Тендыкского</w:t>
      </w:r>
      <w:proofErr w:type="spellEnd"/>
      <w:r w:rsidR="00E82D2E" w:rsidRPr="00E82D2E">
        <w:rPr>
          <w:rFonts w:ascii="Times New Roman" w:hAnsi="Times New Roman" w:cs="Times New Roman"/>
          <w:sz w:val="28"/>
          <w:szCs w:val="28"/>
          <w:lang w:val="ru-RU"/>
        </w:rPr>
        <w:t xml:space="preserve"> сельского округа Тайыншинского района Северо-Казахстанской области» </w:t>
      </w:r>
      <w:r w:rsidRPr="00304677">
        <w:rPr>
          <w:rFonts w:ascii="Times New Roman" w:hAnsi="Times New Roman" w:cs="Times New Roman"/>
          <w:sz w:val="28"/>
          <w:szCs w:val="28"/>
          <w:lang w:val="ru-RU"/>
        </w:rPr>
        <w:t xml:space="preserve">имеется зона самообслуживания, где каждый </w:t>
      </w:r>
      <w:proofErr w:type="spellStart"/>
      <w:r w:rsidRPr="00304677">
        <w:rPr>
          <w:rFonts w:ascii="Times New Roman" w:hAnsi="Times New Roman" w:cs="Times New Roman"/>
          <w:sz w:val="28"/>
          <w:szCs w:val="28"/>
          <w:lang w:val="ru-RU"/>
        </w:rPr>
        <w:t>услугополучатель</w:t>
      </w:r>
      <w:proofErr w:type="spellEnd"/>
      <w:r w:rsidRPr="00304677">
        <w:rPr>
          <w:rFonts w:ascii="Times New Roman" w:hAnsi="Times New Roman" w:cs="Times New Roman"/>
          <w:sz w:val="28"/>
          <w:szCs w:val="28"/>
          <w:lang w:val="ru-RU"/>
        </w:rPr>
        <w:t xml:space="preserve"> может получить госуда</w:t>
      </w:r>
      <w:r w:rsidR="00FA664F">
        <w:rPr>
          <w:rFonts w:ascii="Times New Roman" w:hAnsi="Times New Roman" w:cs="Times New Roman"/>
          <w:sz w:val="28"/>
          <w:szCs w:val="28"/>
          <w:lang w:val="ru-RU"/>
        </w:rPr>
        <w:t xml:space="preserve">рственную услугу в электронном </w:t>
      </w:r>
      <w:r w:rsidRPr="00304677">
        <w:rPr>
          <w:rFonts w:ascii="Times New Roman" w:hAnsi="Times New Roman" w:cs="Times New Roman"/>
          <w:sz w:val="28"/>
          <w:szCs w:val="28"/>
          <w:lang w:val="ru-RU"/>
        </w:rPr>
        <w:t>виде посред</w:t>
      </w:r>
      <w:r w:rsidR="00FA664F">
        <w:rPr>
          <w:rFonts w:ascii="Times New Roman" w:hAnsi="Times New Roman" w:cs="Times New Roman"/>
          <w:sz w:val="28"/>
          <w:szCs w:val="28"/>
          <w:lang w:val="ru-RU"/>
        </w:rPr>
        <w:t>ством портала «</w:t>
      </w:r>
      <w:r w:rsidRPr="00304677">
        <w:rPr>
          <w:rFonts w:ascii="Times New Roman" w:hAnsi="Times New Roman" w:cs="Times New Roman"/>
          <w:sz w:val="28"/>
          <w:szCs w:val="28"/>
          <w:lang w:val="ru-RU"/>
        </w:rPr>
        <w:t>Электронное правительство»</w:t>
      </w:r>
      <w:r w:rsidR="00FA664F">
        <w:rPr>
          <w:rFonts w:ascii="Times New Roman" w:hAnsi="Times New Roman" w:cs="Times New Roman"/>
          <w:sz w:val="28"/>
          <w:szCs w:val="28"/>
          <w:lang w:val="ru-RU"/>
        </w:rPr>
        <w:t>.</w:t>
      </w:r>
    </w:p>
    <w:p w:rsidR="008D250C" w:rsidRDefault="006C17EE" w:rsidP="006C17EE">
      <w:pPr>
        <w:spacing w:after="0"/>
        <w:ind w:firstLine="708"/>
        <w:jc w:val="both"/>
        <w:rPr>
          <w:rFonts w:ascii="Times New Roman" w:hAnsi="Times New Roman" w:cs="Times New Roman"/>
          <w:color w:val="000000"/>
          <w:sz w:val="28"/>
          <w:szCs w:val="28"/>
          <w:lang w:val="ru-RU" w:eastAsia="ru-RU"/>
        </w:rPr>
      </w:pPr>
      <w:proofErr w:type="gramStart"/>
      <w:r w:rsidRPr="00084785">
        <w:rPr>
          <w:rFonts w:ascii="Times New Roman" w:hAnsi="Times New Roman" w:cs="Times New Roman"/>
          <w:color w:val="000000"/>
          <w:sz w:val="28"/>
          <w:szCs w:val="28"/>
          <w:lang w:val="ru-RU" w:eastAsia="ru-RU"/>
        </w:rPr>
        <w:t>Аппарат</w:t>
      </w:r>
      <w:r w:rsidR="00EA7001" w:rsidRPr="00084785">
        <w:rPr>
          <w:rFonts w:ascii="Times New Roman" w:hAnsi="Times New Roman" w:cs="Times New Roman"/>
          <w:color w:val="000000"/>
          <w:sz w:val="28"/>
          <w:szCs w:val="28"/>
          <w:lang w:val="ru-RU" w:eastAsia="ru-RU"/>
        </w:rPr>
        <w:t>ом</w:t>
      </w:r>
      <w:r w:rsidR="003C095A">
        <w:rPr>
          <w:rFonts w:ascii="Times New Roman" w:hAnsi="Times New Roman" w:cs="Times New Roman"/>
          <w:color w:val="000000"/>
          <w:sz w:val="28"/>
          <w:szCs w:val="28"/>
          <w:lang w:val="ru-RU" w:eastAsia="ru-RU"/>
        </w:rPr>
        <w:t xml:space="preserve"> </w:t>
      </w:r>
      <w:proofErr w:type="spellStart"/>
      <w:r w:rsidRPr="00084785">
        <w:rPr>
          <w:rFonts w:ascii="Times New Roman" w:hAnsi="Times New Roman" w:cs="Times New Roman"/>
          <w:color w:val="000000"/>
          <w:sz w:val="28"/>
          <w:szCs w:val="28"/>
          <w:lang w:val="ru-RU" w:eastAsia="ru-RU"/>
        </w:rPr>
        <w:t>акима</w:t>
      </w:r>
      <w:proofErr w:type="spellEnd"/>
      <w:r w:rsidR="003C095A">
        <w:rPr>
          <w:rFonts w:ascii="Times New Roman" w:hAnsi="Times New Roman" w:cs="Times New Roman"/>
          <w:color w:val="000000"/>
          <w:sz w:val="28"/>
          <w:szCs w:val="28"/>
          <w:lang w:val="ru-RU" w:eastAsia="ru-RU"/>
        </w:rPr>
        <w:t xml:space="preserve"> </w:t>
      </w:r>
      <w:proofErr w:type="spellStart"/>
      <w:r w:rsidR="00E82D2E">
        <w:rPr>
          <w:rFonts w:ascii="Times New Roman" w:hAnsi="Times New Roman" w:cs="Times New Roman"/>
          <w:color w:val="000000"/>
          <w:sz w:val="28"/>
          <w:szCs w:val="28"/>
          <w:lang w:val="ru-RU" w:eastAsia="ru-RU"/>
        </w:rPr>
        <w:t>Тендыкского</w:t>
      </w:r>
      <w:proofErr w:type="spellEnd"/>
      <w:r w:rsidRPr="00084785">
        <w:rPr>
          <w:rFonts w:ascii="Times New Roman" w:hAnsi="Times New Roman" w:cs="Times New Roman"/>
          <w:color w:val="000000"/>
          <w:sz w:val="28"/>
          <w:szCs w:val="28"/>
          <w:lang w:val="ru-RU" w:eastAsia="ru-RU"/>
        </w:rPr>
        <w:t xml:space="preserve"> сельского округа Тайыншинского района Северо-Казахстанской области» ведется</w:t>
      </w:r>
      <w:r w:rsidRPr="00BD4876">
        <w:rPr>
          <w:rFonts w:ascii="Times New Roman" w:hAnsi="Times New Roman" w:cs="Times New Roman"/>
          <w:color w:val="000000"/>
          <w:sz w:val="28"/>
          <w:szCs w:val="28"/>
          <w:lang w:val="ru-RU" w:eastAsia="ru-RU"/>
        </w:rPr>
        <w:t xml:space="preserve"> планомерная работа:  проводятся совещания, семинары по разъяснению оказания качественных государственных услуг физическим и юридическим лицам,</w:t>
      </w:r>
      <w:r>
        <w:rPr>
          <w:rFonts w:ascii="Times New Roman" w:hAnsi="Times New Roman" w:cs="Times New Roman"/>
          <w:color w:val="000000"/>
          <w:sz w:val="28"/>
          <w:szCs w:val="28"/>
          <w:lang w:val="ru-RU" w:eastAsia="ru-RU"/>
        </w:rPr>
        <w:t xml:space="preserve"> в 2019 году проведено  </w:t>
      </w:r>
      <w:r w:rsidR="008805D9">
        <w:rPr>
          <w:rFonts w:ascii="Times New Roman" w:hAnsi="Times New Roman" w:cs="Times New Roman"/>
          <w:color w:val="000000"/>
          <w:sz w:val="28"/>
          <w:szCs w:val="28"/>
          <w:lang w:val="ru-RU" w:eastAsia="ru-RU"/>
        </w:rPr>
        <w:t>4</w:t>
      </w:r>
      <w:r>
        <w:rPr>
          <w:rFonts w:ascii="Times New Roman" w:hAnsi="Times New Roman" w:cs="Times New Roman"/>
          <w:color w:val="000000"/>
          <w:sz w:val="28"/>
          <w:szCs w:val="28"/>
          <w:lang w:val="ru-RU" w:eastAsia="ru-RU"/>
        </w:rPr>
        <w:t xml:space="preserve"> мероприятия с охватом </w:t>
      </w:r>
      <w:r w:rsidR="008805D9">
        <w:rPr>
          <w:rFonts w:ascii="Times New Roman" w:hAnsi="Times New Roman" w:cs="Times New Roman"/>
          <w:color w:val="000000"/>
          <w:sz w:val="28"/>
          <w:szCs w:val="28"/>
          <w:lang w:val="ru-RU" w:eastAsia="ru-RU"/>
        </w:rPr>
        <w:t>160</w:t>
      </w:r>
      <w:r>
        <w:rPr>
          <w:rFonts w:ascii="Times New Roman" w:hAnsi="Times New Roman" w:cs="Times New Roman"/>
          <w:color w:val="000000"/>
          <w:sz w:val="28"/>
          <w:szCs w:val="28"/>
          <w:lang w:val="ru-RU" w:eastAsia="ru-RU"/>
        </w:rPr>
        <w:t xml:space="preserve"> человек, а</w:t>
      </w:r>
      <w:r w:rsidR="00FA664F">
        <w:rPr>
          <w:rFonts w:ascii="Times New Roman" w:hAnsi="Times New Roman" w:cs="Times New Roman"/>
          <w:color w:val="000000"/>
          <w:sz w:val="28"/>
          <w:szCs w:val="28"/>
          <w:lang w:val="ru-RU" w:eastAsia="ru-RU"/>
        </w:rPr>
        <w:t xml:space="preserve"> также проводились</w:t>
      </w:r>
      <w:r>
        <w:rPr>
          <w:rFonts w:ascii="Times New Roman" w:hAnsi="Times New Roman" w:cs="Times New Roman"/>
          <w:color w:val="000000"/>
          <w:sz w:val="28"/>
          <w:szCs w:val="28"/>
          <w:lang w:val="ru-RU" w:eastAsia="ru-RU"/>
        </w:rPr>
        <w:t xml:space="preserve"> на постоянной основе работа (</w:t>
      </w:r>
      <w:r w:rsidRPr="00DE34E1">
        <w:rPr>
          <w:rFonts w:ascii="Times New Roman" w:hAnsi="Times New Roman" w:cs="Times New Roman"/>
          <w:i/>
          <w:color w:val="000000"/>
          <w:sz w:val="28"/>
          <w:szCs w:val="28"/>
          <w:lang w:val="ru-RU" w:eastAsia="ru-RU"/>
        </w:rPr>
        <w:t xml:space="preserve">проведение </w:t>
      </w:r>
      <w:r w:rsidR="00FA664F">
        <w:rPr>
          <w:rFonts w:ascii="Times New Roman" w:hAnsi="Times New Roman" w:cs="Times New Roman"/>
          <w:i/>
          <w:color w:val="000000"/>
          <w:sz w:val="28"/>
          <w:szCs w:val="28"/>
          <w:lang w:val="ru-RU" w:eastAsia="ru-RU"/>
        </w:rPr>
        <w:t xml:space="preserve">семинаров, распространение </w:t>
      </w:r>
      <w:proofErr w:type="spellStart"/>
      <w:r w:rsidR="00FA664F">
        <w:rPr>
          <w:rFonts w:ascii="Times New Roman" w:hAnsi="Times New Roman" w:cs="Times New Roman"/>
          <w:i/>
          <w:color w:val="000000"/>
          <w:sz w:val="28"/>
          <w:szCs w:val="28"/>
          <w:lang w:val="ru-RU" w:eastAsia="ru-RU"/>
        </w:rPr>
        <w:t>брош</w:t>
      </w:r>
      <w:r w:rsidRPr="00DE34E1">
        <w:rPr>
          <w:rFonts w:ascii="Times New Roman" w:hAnsi="Times New Roman" w:cs="Times New Roman"/>
          <w:i/>
          <w:color w:val="000000"/>
          <w:sz w:val="28"/>
          <w:szCs w:val="28"/>
          <w:lang w:val="ru-RU" w:eastAsia="ru-RU"/>
        </w:rPr>
        <w:t>р</w:t>
      </w:r>
      <w:proofErr w:type="spellEnd"/>
      <w:r w:rsidRPr="00DE34E1">
        <w:rPr>
          <w:rFonts w:ascii="Times New Roman" w:hAnsi="Times New Roman" w:cs="Times New Roman"/>
          <w:i/>
          <w:color w:val="000000"/>
          <w:sz w:val="28"/>
          <w:szCs w:val="28"/>
          <w:lang w:val="ru-RU" w:eastAsia="ru-RU"/>
        </w:rPr>
        <w:t>, распространение объявлений</w:t>
      </w:r>
      <w:r>
        <w:rPr>
          <w:rFonts w:ascii="Times New Roman" w:hAnsi="Times New Roman" w:cs="Times New Roman"/>
          <w:color w:val="000000"/>
          <w:sz w:val="28"/>
          <w:szCs w:val="28"/>
          <w:lang w:val="ru-RU" w:eastAsia="ru-RU"/>
        </w:rPr>
        <w:t>) по информированию населения</w:t>
      </w:r>
      <w:r w:rsidR="00FA664F">
        <w:rPr>
          <w:rFonts w:ascii="Times New Roman" w:hAnsi="Times New Roman" w:cs="Times New Roman"/>
          <w:color w:val="000000"/>
          <w:sz w:val="28"/>
          <w:szCs w:val="28"/>
          <w:lang w:val="ru-RU" w:eastAsia="ru-RU"/>
        </w:rPr>
        <w:t>,</w:t>
      </w:r>
      <w:r>
        <w:rPr>
          <w:rFonts w:ascii="Times New Roman" w:hAnsi="Times New Roman" w:cs="Times New Roman"/>
          <w:color w:val="000000"/>
          <w:sz w:val="28"/>
          <w:szCs w:val="28"/>
          <w:lang w:val="ru-RU" w:eastAsia="ru-RU"/>
        </w:rPr>
        <w:t xml:space="preserve"> о возможности</w:t>
      </w:r>
      <w:r w:rsidRPr="00BD4876">
        <w:rPr>
          <w:rFonts w:ascii="Times New Roman" w:hAnsi="Times New Roman" w:cs="Times New Roman"/>
          <w:color w:val="000000"/>
          <w:sz w:val="28"/>
          <w:szCs w:val="28"/>
          <w:lang w:val="ru-RU" w:eastAsia="ru-RU"/>
        </w:rPr>
        <w:t xml:space="preserve"> </w:t>
      </w:r>
      <w:proofErr w:type="spellStart"/>
      <w:r w:rsidRPr="00BD4876">
        <w:rPr>
          <w:rFonts w:ascii="Times New Roman" w:hAnsi="Times New Roman" w:cs="Times New Roman"/>
          <w:color w:val="000000"/>
          <w:sz w:val="28"/>
          <w:szCs w:val="28"/>
          <w:lang w:val="ru-RU" w:eastAsia="ru-RU"/>
        </w:rPr>
        <w:t>получениягосударственных</w:t>
      </w:r>
      <w:proofErr w:type="spellEnd"/>
      <w:r w:rsidRPr="00BD4876">
        <w:rPr>
          <w:rFonts w:ascii="Times New Roman" w:hAnsi="Times New Roman" w:cs="Times New Roman"/>
          <w:color w:val="000000"/>
          <w:sz w:val="28"/>
          <w:szCs w:val="28"/>
          <w:lang w:val="ru-RU" w:eastAsia="ru-RU"/>
        </w:rPr>
        <w:t xml:space="preserve"> услуг чере</w:t>
      </w:r>
      <w:r>
        <w:rPr>
          <w:rFonts w:ascii="Times New Roman" w:hAnsi="Times New Roman" w:cs="Times New Roman"/>
          <w:color w:val="000000"/>
          <w:sz w:val="28"/>
          <w:szCs w:val="28"/>
          <w:lang w:val="ru-RU" w:eastAsia="ru-RU"/>
        </w:rPr>
        <w:t xml:space="preserve">з </w:t>
      </w:r>
      <w:proofErr w:type="spellStart"/>
      <w:r>
        <w:rPr>
          <w:rFonts w:ascii="Times New Roman" w:hAnsi="Times New Roman" w:cs="Times New Roman"/>
          <w:color w:val="000000"/>
          <w:sz w:val="28"/>
          <w:szCs w:val="28"/>
          <w:lang w:val="ru-RU" w:eastAsia="ru-RU"/>
        </w:rPr>
        <w:t>Госкорпорацию</w:t>
      </w:r>
      <w:proofErr w:type="spellEnd"/>
      <w:r>
        <w:rPr>
          <w:rFonts w:ascii="Times New Roman" w:hAnsi="Times New Roman" w:cs="Times New Roman"/>
          <w:color w:val="000000"/>
          <w:sz w:val="28"/>
          <w:szCs w:val="28"/>
          <w:lang w:val="ru-RU" w:eastAsia="ru-RU"/>
        </w:rPr>
        <w:t xml:space="preserve"> «Правительство для граждан</w:t>
      </w:r>
      <w:proofErr w:type="gramEnd"/>
      <w:r>
        <w:rPr>
          <w:rFonts w:ascii="Times New Roman" w:hAnsi="Times New Roman" w:cs="Times New Roman"/>
          <w:color w:val="000000"/>
          <w:sz w:val="28"/>
          <w:szCs w:val="28"/>
          <w:lang w:val="ru-RU" w:eastAsia="ru-RU"/>
        </w:rPr>
        <w:t>», через «Зону самообслуживания» в</w:t>
      </w:r>
      <w:r w:rsidR="003C095A">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 xml:space="preserve">КГУ «Аппарат </w:t>
      </w:r>
      <w:proofErr w:type="spellStart"/>
      <w:r>
        <w:rPr>
          <w:rFonts w:ascii="Times New Roman" w:hAnsi="Times New Roman" w:cs="Times New Roman"/>
          <w:color w:val="000000"/>
          <w:sz w:val="28"/>
          <w:szCs w:val="28"/>
          <w:lang w:val="ru-RU" w:eastAsia="ru-RU"/>
        </w:rPr>
        <w:t>акима</w:t>
      </w:r>
      <w:proofErr w:type="spellEnd"/>
      <w:r w:rsidR="003C095A">
        <w:rPr>
          <w:rFonts w:ascii="Times New Roman" w:hAnsi="Times New Roman" w:cs="Times New Roman"/>
          <w:color w:val="000000"/>
          <w:sz w:val="28"/>
          <w:szCs w:val="28"/>
          <w:lang w:val="ru-RU" w:eastAsia="ru-RU"/>
        </w:rPr>
        <w:t xml:space="preserve"> </w:t>
      </w:r>
      <w:proofErr w:type="spellStart"/>
      <w:r w:rsidR="00E82D2E">
        <w:rPr>
          <w:rFonts w:ascii="Times New Roman" w:hAnsi="Times New Roman" w:cs="Times New Roman"/>
          <w:color w:val="000000"/>
          <w:sz w:val="28"/>
          <w:szCs w:val="28"/>
          <w:lang w:val="ru-RU" w:eastAsia="ru-RU"/>
        </w:rPr>
        <w:t>Тендыкского</w:t>
      </w:r>
      <w:proofErr w:type="spellEnd"/>
      <w:r>
        <w:rPr>
          <w:rFonts w:ascii="Times New Roman" w:hAnsi="Times New Roman" w:cs="Times New Roman"/>
          <w:color w:val="000000"/>
          <w:sz w:val="28"/>
          <w:szCs w:val="28"/>
          <w:lang w:val="ru-RU" w:eastAsia="ru-RU"/>
        </w:rPr>
        <w:t xml:space="preserve"> сельского округа Тайыншинского района Северо-Казахстанской области», посредством портала «Электронного правительства»,</w:t>
      </w:r>
      <w:r w:rsidRPr="00BD4876">
        <w:rPr>
          <w:rFonts w:ascii="Times New Roman" w:hAnsi="Times New Roman" w:cs="Times New Roman"/>
          <w:color w:val="000000"/>
          <w:sz w:val="28"/>
          <w:szCs w:val="28"/>
          <w:lang w:val="ru-RU" w:eastAsia="ru-RU"/>
        </w:rPr>
        <w:t xml:space="preserve"> анкетирование по всем видам государственных услуг, направленные на обеспечение прозрачности процесса оказания государственных услуг.</w:t>
      </w:r>
      <w:r w:rsidR="00753A94">
        <w:rPr>
          <w:rFonts w:ascii="Times New Roman" w:hAnsi="Times New Roman" w:cs="Times New Roman"/>
          <w:color w:val="000000"/>
          <w:sz w:val="28"/>
          <w:szCs w:val="28"/>
          <w:lang w:eastAsia="ru-RU"/>
        </w:rPr>
        <w:t> </w:t>
      </w:r>
    </w:p>
    <w:p w:rsidR="006C17EE" w:rsidRPr="00753A94" w:rsidRDefault="00753A94" w:rsidP="006C17EE">
      <w:pPr>
        <w:spacing w:after="0"/>
        <w:ind w:firstLine="708"/>
        <w:jc w:val="both"/>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lastRenderedPageBreak/>
        <w:t xml:space="preserve">В селах </w:t>
      </w:r>
      <w:r w:rsidR="00FA664F">
        <w:rPr>
          <w:rFonts w:ascii="Times New Roman" w:hAnsi="Times New Roman" w:cs="Times New Roman"/>
          <w:color w:val="000000"/>
          <w:sz w:val="28"/>
          <w:szCs w:val="28"/>
          <w:lang w:val="ru-RU" w:eastAsia="ru-RU"/>
        </w:rPr>
        <w:t xml:space="preserve">сельского округа </w:t>
      </w:r>
      <w:proofErr w:type="spellStart"/>
      <w:r w:rsidR="00E82D2E">
        <w:rPr>
          <w:rFonts w:ascii="Times New Roman" w:hAnsi="Times New Roman" w:cs="Times New Roman"/>
          <w:color w:val="000000"/>
          <w:sz w:val="28"/>
          <w:szCs w:val="28"/>
          <w:lang w:val="ru-RU" w:eastAsia="ru-RU"/>
        </w:rPr>
        <w:t>Тендык</w:t>
      </w:r>
      <w:proofErr w:type="spellEnd"/>
      <w:r w:rsidR="00E82D2E">
        <w:rPr>
          <w:rFonts w:ascii="Times New Roman" w:hAnsi="Times New Roman" w:cs="Times New Roman"/>
          <w:color w:val="000000"/>
          <w:sz w:val="28"/>
          <w:szCs w:val="28"/>
          <w:lang w:val="ru-RU" w:eastAsia="ru-RU"/>
        </w:rPr>
        <w:t xml:space="preserve">, </w:t>
      </w:r>
      <w:proofErr w:type="gramStart"/>
      <w:r w:rsidR="00E82D2E">
        <w:rPr>
          <w:rFonts w:ascii="Times New Roman" w:hAnsi="Times New Roman" w:cs="Times New Roman"/>
          <w:color w:val="000000"/>
          <w:sz w:val="28"/>
          <w:szCs w:val="28"/>
          <w:lang w:val="ru-RU" w:eastAsia="ru-RU"/>
        </w:rPr>
        <w:t>Кантемировское</w:t>
      </w:r>
      <w:proofErr w:type="gramEnd"/>
      <w:r>
        <w:rPr>
          <w:rFonts w:ascii="Times New Roman" w:hAnsi="Times New Roman" w:cs="Times New Roman"/>
          <w:color w:val="000000"/>
          <w:sz w:val="28"/>
          <w:szCs w:val="28"/>
          <w:lang w:val="ru-RU" w:eastAsia="ru-RU"/>
        </w:rPr>
        <w:t xml:space="preserve">, </w:t>
      </w:r>
      <w:proofErr w:type="spellStart"/>
      <w:r w:rsidR="00FA664F">
        <w:rPr>
          <w:rFonts w:ascii="Times New Roman" w:hAnsi="Times New Roman" w:cs="Times New Roman"/>
          <w:color w:val="000000"/>
          <w:sz w:val="28"/>
          <w:szCs w:val="28"/>
          <w:lang w:val="ru-RU" w:eastAsia="ru-RU"/>
        </w:rPr>
        <w:t>Котовское</w:t>
      </w:r>
      <w:proofErr w:type="spellEnd"/>
      <w:r w:rsidR="003C095A">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был</w:t>
      </w:r>
      <w:r w:rsidR="00FA664F">
        <w:rPr>
          <w:rFonts w:ascii="Times New Roman" w:hAnsi="Times New Roman" w:cs="Times New Roman"/>
          <w:color w:val="000000"/>
          <w:sz w:val="28"/>
          <w:szCs w:val="28"/>
          <w:lang w:val="ru-RU" w:eastAsia="ru-RU"/>
        </w:rPr>
        <w:t>и</w:t>
      </w:r>
      <w:r>
        <w:rPr>
          <w:rFonts w:ascii="Times New Roman" w:hAnsi="Times New Roman" w:cs="Times New Roman"/>
          <w:color w:val="000000"/>
          <w:sz w:val="28"/>
          <w:szCs w:val="28"/>
          <w:lang w:val="ru-RU" w:eastAsia="ru-RU"/>
        </w:rPr>
        <w:t xml:space="preserve"> проведен</w:t>
      </w:r>
      <w:r w:rsidR="00FA664F">
        <w:rPr>
          <w:rFonts w:ascii="Times New Roman" w:hAnsi="Times New Roman" w:cs="Times New Roman"/>
          <w:color w:val="000000"/>
          <w:sz w:val="28"/>
          <w:szCs w:val="28"/>
          <w:lang w:val="ru-RU" w:eastAsia="ru-RU"/>
        </w:rPr>
        <w:t>ы</w:t>
      </w:r>
      <w:r>
        <w:rPr>
          <w:rFonts w:ascii="Times New Roman" w:hAnsi="Times New Roman" w:cs="Times New Roman"/>
          <w:color w:val="000000"/>
          <w:sz w:val="28"/>
          <w:szCs w:val="28"/>
          <w:lang w:val="ru-RU" w:eastAsia="ru-RU"/>
        </w:rPr>
        <w:t xml:space="preserve"> сход</w:t>
      </w:r>
      <w:r w:rsidR="00FA664F">
        <w:rPr>
          <w:rFonts w:ascii="Times New Roman" w:hAnsi="Times New Roman" w:cs="Times New Roman"/>
          <w:color w:val="000000"/>
          <w:sz w:val="28"/>
          <w:szCs w:val="28"/>
          <w:lang w:val="ru-RU" w:eastAsia="ru-RU"/>
        </w:rPr>
        <w:t>ы</w:t>
      </w:r>
      <w:r>
        <w:rPr>
          <w:rFonts w:ascii="Times New Roman" w:hAnsi="Times New Roman" w:cs="Times New Roman"/>
          <w:color w:val="000000"/>
          <w:sz w:val="28"/>
          <w:szCs w:val="28"/>
          <w:lang w:val="ru-RU" w:eastAsia="ru-RU"/>
        </w:rPr>
        <w:t xml:space="preserve"> с жителями</w:t>
      </w:r>
      <w:r w:rsidR="00FA664F">
        <w:rPr>
          <w:rFonts w:ascii="Times New Roman" w:hAnsi="Times New Roman" w:cs="Times New Roman"/>
          <w:color w:val="000000"/>
          <w:sz w:val="28"/>
          <w:szCs w:val="28"/>
          <w:lang w:val="ru-RU" w:eastAsia="ru-RU"/>
        </w:rPr>
        <w:t>,</w:t>
      </w:r>
      <w:r>
        <w:rPr>
          <w:rFonts w:ascii="Times New Roman" w:hAnsi="Times New Roman" w:cs="Times New Roman"/>
          <w:color w:val="000000"/>
          <w:sz w:val="28"/>
          <w:szCs w:val="28"/>
          <w:lang w:val="ru-RU" w:eastAsia="ru-RU"/>
        </w:rPr>
        <w:t xml:space="preserve"> где были даны разъяснения по оказанию государствен</w:t>
      </w:r>
      <w:r w:rsidR="00E82D2E">
        <w:rPr>
          <w:rFonts w:ascii="Times New Roman" w:hAnsi="Times New Roman" w:cs="Times New Roman"/>
          <w:color w:val="000000"/>
          <w:sz w:val="28"/>
          <w:szCs w:val="28"/>
          <w:lang w:val="ru-RU" w:eastAsia="ru-RU"/>
        </w:rPr>
        <w:t xml:space="preserve">ных услуг в электронном </w:t>
      </w:r>
      <w:r>
        <w:rPr>
          <w:rFonts w:ascii="Times New Roman" w:hAnsi="Times New Roman" w:cs="Times New Roman"/>
          <w:color w:val="000000"/>
          <w:sz w:val="28"/>
          <w:szCs w:val="28"/>
          <w:lang w:val="ru-RU" w:eastAsia="ru-RU"/>
        </w:rPr>
        <w:t>виде</w:t>
      </w:r>
      <w:r w:rsidR="00E82D2E">
        <w:rPr>
          <w:rFonts w:ascii="Times New Roman" w:hAnsi="Times New Roman" w:cs="Times New Roman"/>
          <w:color w:val="000000"/>
          <w:sz w:val="28"/>
          <w:szCs w:val="28"/>
          <w:lang w:val="ru-RU" w:eastAsia="ru-RU"/>
        </w:rPr>
        <w:t>,</w:t>
      </w:r>
      <w:r>
        <w:rPr>
          <w:rFonts w:ascii="Times New Roman" w:hAnsi="Times New Roman" w:cs="Times New Roman"/>
          <w:color w:val="000000"/>
          <w:sz w:val="28"/>
          <w:szCs w:val="28"/>
          <w:lang w:val="ru-RU" w:eastAsia="ru-RU"/>
        </w:rPr>
        <w:t xml:space="preserve"> а также организованы акции по раздаче б</w:t>
      </w:r>
      <w:r w:rsidR="00B87681">
        <w:rPr>
          <w:rFonts w:ascii="Times New Roman" w:hAnsi="Times New Roman" w:cs="Times New Roman"/>
          <w:color w:val="000000"/>
          <w:sz w:val="28"/>
          <w:szCs w:val="28"/>
          <w:lang w:val="ru-RU" w:eastAsia="ru-RU"/>
        </w:rPr>
        <w:t xml:space="preserve">рошюр и листовок </w:t>
      </w:r>
      <w:r w:rsidR="00FA664F" w:rsidRPr="00FA664F">
        <w:rPr>
          <w:rFonts w:ascii="Times New Roman" w:hAnsi="Times New Roman" w:cs="Times New Roman"/>
          <w:color w:val="000000"/>
          <w:sz w:val="28"/>
          <w:szCs w:val="28"/>
          <w:lang w:val="ru-RU" w:eastAsia="ru-RU"/>
        </w:rPr>
        <w:t xml:space="preserve">жителям сельского округа </w:t>
      </w:r>
      <w:r w:rsidR="00B87681">
        <w:rPr>
          <w:rFonts w:ascii="Times New Roman" w:hAnsi="Times New Roman" w:cs="Times New Roman"/>
          <w:color w:val="000000"/>
          <w:sz w:val="28"/>
          <w:szCs w:val="28"/>
          <w:lang w:val="ru-RU" w:eastAsia="ru-RU"/>
        </w:rPr>
        <w:t xml:space="preserve">в количестве более </w:t>
      </w:r>
      <w:r w:rsidR="00FA664F">
        <w:rPr>
          <w:rFonts w:ascii="Times New Roman" w:hAnsi="Times New Roman" w:cs="Times New Roman"/>
          <w:color w:val="000000"/>
          <w:sz w:val="28"/>
          <w:szCs w:val="28"/>
          <w:lang w:val="ru-RU" w:eastAsia="ru-RU"/>
        </w:rPr>
        <w:t>100</w:t>
      </w:r>
      <w:r w:rsidR="003C095A">
        <w:rPr>
          <w:rFonts w:ascii="Times New Roman" w:hAnsi="Times New Roman" w:cs="Times New Roman"/>
          <w:color w:val="000000"/>
          <w:sz w:val="28"/>
          <w:szCs w:val="28"/>
          <w:lang w:val="ru-RU" w:eastAsia="ru-RU"/>
        </w:rPr>
        <w:t xml:space="preserve"> </w:t>
      </w:r>
      <w:r w:rsidR="00E82D2E">
        <w:rPr>
          <w:rFonts w:ascii="Times New Roman" w:hAnsi="Times New Roman" w:cs="Times New Roman"/>
          <w:color w:val="000000"/>
          <w:sz w:val="28"/>
          <w:szCs w:val="28"/>
          <w:lang w:val="ru-RU" w:eastAsia="ru-RU"/>
        </w:rPr>
        <w:t>экземпляров</w:t>
      </w:r>
      <w:r w:rsidR="003C095A">
        <w:rPr>
          <w:rFonts w:ascii="Times New Roman" w:hAnsi="Times New Roman" w:cs="Times New Roman"/>
          <w:color w:val="000000"/>
          <w:sz w:val="28"/>
          <w:szCs w:val="28"/>
          <w:lang w:val="ru-RU" w:eastAsia="ru-RU"/>
        </w:rPr>
        <w:t xml:space="preserve"> </w:t>
      </w:r>
      <w:proofErr w:type="spellStart"/>
      <w:r>
        <w:rPr>
          <w:rFonts w:ascii="Times New Roman" w:hAnsi="Times New Roman" w:cs="Times New Roman"/>
          <w:color w:val="000000"/>
          <w:sz w:val="28"/>
          <w:szCs w:val="28"/>
          <w:lang w:eastAsia="ru-RU"/>
        </w:rPr>
        <w:t>DigitalAgent</w:t>
      </w:r>
      <w:proofErr w:type="spellEnd"/>
      <w:r>
        <w:rPr>
          <w:rFonts w:ascii="Times New Roman" w:hAnsi="Times New Roman" w:cs="Times New Roman"/>
          <w:color w:val="000000"/>
          <w:sz w:val="28"/>
          <w:szCs w:val="28"/>
          <w:lang w:val="ru-RU" w:eastAsia="ru-RU"/>
        </w:rPr>
        <w:t xml:space="preserve">.  </w:t>
      </w:r>
    </w:p>
    <w:p w:rsidR="006C17EE" w:rsidRPr="00B87681" w:rsidRDefault="006C17EE" w:rsidP="006C17EE">
      <w:pPr>
        <w:spacing w:after="0"/>
        <w:ind w:firstLine="708"/>
        <w:jc w:val="both"/>
        <w:rPr>
          <w:rFonts w:ascii="Times New Roman" w:hAnsi="Times New Roman" w:cs="Times New Roman"/>
          <w:color w:val="000000"/>
          <w:sz w:val="28"/>
          <w:szCs w:val="28"/>
          <w:lang w:val="ru-RU" w:eastAsia="ru-RU"/>
        </w:rPr>
      </w:pPr>
      <w:proofErr w:type="gramStart"/>
      <w:r w:rsidRPr="00BD4876">
        <w:rPr>
          <w:rFonts w:ascii="Times New Roman" w:hAnsi="Times New Roman" w:cs="Times New Roman"/>
          <w:color w:val="000000"/>
          <w:sz w:val="28"/>
          <w:szCs w:val="28"/>
          <w:lang w:val="ru-RU" w:eastAsia="ru-RU"/>
        </w:rPr>
        <w:t>Информация о предоставлении государственны</w:t>
      </w:r>
      <w:r>
        <w:rPr>
          <w:rFonts w:ascii="Times New Roman" w:hAnsi="Times New Roman" w:cs="Times New Roman"/>
          <w:color w:val="000000"/>
          <w:sz w:val="28"/>
          <w:szCs w:val="28"/>
          <w:lang w:val="ru-RU" w:eastAsia="ru-RU"/>
        </w:rPr>
        <w:t>х услуг размещена на официальном</w:t>
      </w:r>
      <w:r w:rsidR="003C095A">
        <w:rPr>
          <w:rFonts w:ascii="Times New Roman" w:hAnsi="Times New Roman" w:cs="Times New Roman"/>
          <w:color w:val="000000"/>
          <w:sz w:val="28"/>
          <w:szCs w:val="28"/>
          <w:lang w:val="ru-RU" w:eastAsia="ru-RU"/>
        </w:rPr>
        <w:t xml:space="preserve"> </w:t>
      </w:r>
      <w:proofErr w:type="spellStart"/>
      <w:r w:rsidRPr="005703FB">
        <w:rPr>
          <w:rFonts w:ascii="Times New Roman" w:hAnsi="Times New Roman" w:cs="Times New Roman"/>
          <w:color w:val="000000"/>
          <w:sz w:val="28"/>
          <w:szCs w:val="28"/>
          <w:lang w:val="ru-RU" w:eastAsia="ru-RU"/>
        </w:rPr>
        <w:t>интернет-ресурс</w:t>
      </w:r>
      <w:r w:rsidR="00A16FFB">
        <w:rPr>
          <w:rFonts w:ascii="Times New Roman" w:hAnsi="Times New Roman" w:cs="Times New Roman"/>
          <w:color w:val="000000"/>
          <w:sz w:val="28"/>
          <w:szCs w:val="28"/>
          <w:lang w:val="ru-RU" w:eastAsia="ru-RU"/>
        </w:rPr>
        <w:t>е</w:t>
      </w:r>
      <w:proofErr w:type="spellEnd"/>
      <w:r w:rsidR="003C095A">
        <w:rPr>
          <w:rFonts w:ascii="Times New Roman" w:hAnsi="Times New Roman" w:cs="Times New Roman"/>
          <w:color w:val="000000"/>
          <w:sz w:val="28"/>
          <w:szCs w:val="28"/>
          <w:lang w:val="ru-RU" w:eastAsia="ru-RU"/>
        </w:rPr>
        <w:t xml:space="preserve"> </w:t>
      </w:r>
      <w:proofErr w:type="spellStart"/>
      <w:r>
        <w:rPr>
          <w:rFonts w:ascii="Times New Roman" w:hAnsi="Times New Roman" w:cs="Times New Roman"/>
          <w:color w:val="000000"/>
          <w:sz w:val="28"/>
          <w:szCs w:val="28"/>
          <w:lang w:val="ru-RU" w:eastAsia="ru-RU"/>
        </w:rPr>
        <w:t>акима</w:t>
      </w:r>
      <w:proofErr w:type="spellEnd"/>
      <w:r w:rsidR="00B87681">
        <w:rPr>
          <w:rFonts w:ascii="Times New Roman" w:hAnsi="Times New Roman" w:cs="Times New Roman"/>
          <w:color w:val="000000"/>
          <w:sz w:val="28"/>
          <w:szCs w:val="28"/>
          <w:lang w:val="ru-RU" w:eastAsia="ru-RU"/>
        </w:rPr>
        <w:t xml:space="preserve"> сельского округа,</w:t>
      </w:r>
      <w:r w:rsidR="003C095A">
        <w:rPr>
          <w:rFonts w:ascii="Times New Roman" w:hAnsi="Times New Roman" w:cs="Times New Roman"/>
          <w:color w:val="000000"/>
          <w:sz w:val="28"/>
          <w:szCs w:val="28"/>
          <w:lang w:val="ru-RU" w:eastAsia="ru-RU"/>
        </w:rPr>
        <w:t xml:space="preserve"> </w:t>
      </w:r>
      <w:r w:rsidR="00B87681">
        <w:rPr>
          <w:rFonts w:ascii="Times New Roman" w:hAnsi="Times New Roman" w:cs="Times New Roman"/>
          <w:color w:val="000000"/>
          <w:sz w:val="28"/>
          <w:szCs w:val="28"/>
          <w:lang w:val="ru-RU" w:eastAsia="ru-RU"/>
        </w:rPr>
        <w:t xml:space="preserve">в </w:t>
      </w:r>
      <w:r>
        <w:rPr>
          <w:rFonts w:ascii="Times New Roman" w:hAnsi="Times New Roman" w:cs="Times New Roman"/>
          <w:color w:val="000000"/>
          <w:sz w:val="28"/>
          <w:szCs w:val="28"/>
          <w:lang w:val="ru-RU" w:eastAsia="ru-RU"/>
        </w:rPr>
        <w:t>здании</w:t>
      </w:r>
      <w:r w:rsidR="003C095A">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 xml:space="preserve">КГУ «Аппарат </w:t>
      </w:r>
      <w:proofErr w:type="spellStart"/>
      <w:r>
        <w:rPr>
          <w:rFonts w:ascii="Times New Roman" w:hAnsi="Times New Roman" w:cs="Times New Roman"/>
          <w:color w:val="000000"/>
          <w:sz w:val="28"/>
          <w:szCs w:val="28"/>
          <w:lang w:val="ru-RU" w:eastAsia="ru-RU"/>
        </w:rPr>
        <w:t>акима</w:t>
      </w:r>
      <w:proofErr w:type="spellEnd"/>
      <w:r w:rsidR="003C095A">
        <w:rPr>
          <w:rFonts w:ascii="Times New Roman" w:hAnsi="Times New Roman" w:cs="Times New Roman"/>
          <w:color w:val="000000"/>
          <w:sz w:val="28"/>
          <w:szCs w:val="28"/>
          <w:lang w:val="ru-RU" w:eastAsia="ru-RU"/>
        </w:rPr>
        <w:t xml:space="preserve"> </w:t>
      </w:r>
      <w:proofErr w:type="spellStart"/>
      <w:r w:rsidR="00E82D2E">
        <w:rPr>
          <w:rFonts w:ascii="Times New Roman" w:hAnsi="Times New Roman" w:cs="Times New Roman"/>
          <w:color w:val="000000"/>
          <w:sz w:val="28"/>
          <w:szCs w:val="28"/>
          <w:lang w:val="ru-RU" w:eastAsia="ru-RU"/>
        </w:rPr>
        <w:t>Тендыкского</w:t>
      </w:r>
      <w:proofErr w:type="spellEnd"/>
      <w:r>
        <w:rPr>
          <w:rFonts w:ascii="Times New Roman" w:hAnsi="Times New Roman" w:cs="Times New Roman"/>
          <w:color w:val="000000"/>
          <w:sz w:val="28"/>
          <w:szCs w:val="28"/>
          <w:lang w:val="ru-RU" w:eastAsia="ru-RU"/>
        </w:rPr>
        <w:t xml:space="preserve"> сельского округа Тайыншинского района </w:t>
      </w:r>
      <w:r w:rsidR="00B87681">
        <w:rPr>
          <w:rFonts w:ascii="Times New Roman" w:hAnsi="Times New Roman" w:cs="Times New Roman"/>
          <w:color w:val="000000"/>
          <w:sz w:val="28"/>
          <w:szCs w:val="28"/>
          <w:lang w:val="ru-RU" w:eastAsia="ru-RU"/>
        </w:rPr>
        <w:t xml:space="preserve">Северо-Казахстанской </w:t>
      </w:r>
      <w:r>
        <w:rPr>
          <w:rFonts w:ascii="Times New Roman" w:hAnsi="Times New Roman" w:cs="Times New Roman"/>
          <w:color w:val="000000"/>
          <w:sz w:val="28"/>
          <w:szCs w:val="28"/>
          <w:lang w:val="ru-RU" w:eastAsia="ru-RU"/>
        </w:rPr>
        <w:t>области»</w:t>
      </w:r>
      <w:r w:rsidR="00BF2683">
        <w:rPr>
          <w:rFonts w:ascii="Times New Roman" w:hAnsi="Times New Roman" w:cs="Times New Roman"/>
          <w:color w:val="000000"/>
          <w:sz w:val="28"/>
          <w:szCs w:val="28"/>
          <w:lang w:val="ru-RU" w:eastAsia="ru-RU"/>
        </w:rPr>
        <w:t>,</w:t>
      </w:r>
      <w:r w:rsidRPr="00BD4876">
        <w:rPr>
          <w:rFonts w:ascii="Times New Roman" w:hAnsi="Times New Roman" w:cs="Times New Roman"/>
          <w:color w:val="000000"/>
          <w:sz w:val="28"/>
          <w:szCs w:val="28"/>
          <w:lang w:val="ru-RU" w:eastAsia="ru-RU"/>
        </w:rPr>
        <w:t xml:space="preserve"> имеются обновленные стенды с отображением перечня государственных услуг, основных понятий, общих положений, описания и порядок действия в процессе оказания государственной услуги.</w:t>
      </w:r>
      <w:proofErr w:type="gramEnd"/>
      <w:r w:rsidRPr="00BD4876">
        <w:rPr>
          <w:rFonts w:ascii="Times New Roman" w:hAnsi="Times New Roman" w:cs="Times New Roman"/>
          <w:color w:val="000000"/>
          <w:sz w:val="28"/>
          <w:szCs w:val="28"/>
          <w:lang w:val="ru-RU" w:eastAsia="ru-RU"/>
        </w:rPr>
        <w:t xml:space="preserve"> Информационные столы с бланками и образцами заявлений расположены в доступном месте для всеобщего обозрения на государственном и русском языках.</w:t>
      </w:r>
    </w:p>
    <w:p w:rsidR="006C17EE" w:rsidRPr="00F3252A" w:rsidRDefault="006C17EE" w:rsidP="006C17EE">
      <w:pPr>
        <w:spacing w:after="0"/>
        <w:ind w:firstLine="708"/>
        <w:jc w:val="both"/>
        <w:rPr>
          <w:rFonts w:ascii="Times New Roman" w:hAnsi="Times New Roman" w:cs="Times New Roman"/>
          <w:sz w:val="28"/>
          <w:szCs w:val="28"/>
          <w:lang w:val="ru-RU" w:eastAsia="ru-RU"/>
        </w:rPr>
      </w:pPr>
      <w:r w:rsidRPr="00BD4876">
        <w:rPr>
          <w:rFonts w:ascii="Times New Roman" w:hAnsi="Times New Roman" w:cs="Times New Roman"/>
          <w:color w:val="000000"/>
          <w:sz w:val="28"/>
          <w:szCs w:val="28"/>
          <w:lang w:val="ru-RU" w:eastAsia="ru-RU"/>
        </w:rPr>
        <w:t>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 как в государственном органе</w:t>
      </w:r>
      <w:r>
        <w:rPr>
          <w:rFonts w:ascii="Times New Roman" w:hAnsi="Times New Roman" w:cs="Times New Roman"/>
          <w:color w:val="000000"/>
          <w:sz w:val="28"/>
          <w:szCs w:val="28"/>
          <w:lang w:val="ru-RU" w:eastAsia="ru-RU"/>
        </w:rPr>
        <w:t xml:space="preserve"> через «Зону самообслуживания»</w:t>
      </w:r>
      <w:r w:rsidRPr="00BD4876">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 xml:space="preserve">а </w:t>
      </w:r>
      <w:r w:rsidRPr="00BD4876">
        <w:rPr>
          <w:rFonts w:ascii="Times New Roman" w:hAnsi="Times New Roman" w:cs="Times New Roman"/>
          <w:color w:val="000000"/>
          <w:sz w:val="28"/>
          <w:szCs w:val="28"/>
          <w:lang w:val="ru-RU" w:eastAsia="ru-RU"/>
        </w:rPr>
        <w:t>так</w:t>
      </w:r>
      <w:r>
        <w:rPr>
          <w:rFonts w:ascii="Times New Roman" w:hAnsi="Times New Roman" w:cs="Times New Roman"/>
          <w:color w:val="000000"/>
          <w:sz w:val="28"/>
          <w:szCs w:val="28"/>
          <w:lang w:val="ru-RU" w:eastAsia="ru-RU"/>
        </w:rPr>
        <w:t>же</w:t>
      </w:r>
      <w:r w:rsidR="003C095A">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посредством</w:t>
      </w:r>
      <w:r w:rsidR="003C095A">
        <w:rPr>
          <w:rFonts w:ascii="Times New Roman" w:hAnsi="Times New Roman" w:cs="Times New Roman"/>
          <w:color w:val="000000"/>
          <w:sz w:val="28"/>
          <w:szCs w:val="28"/>
          <w:lang w:val="ru-RU" w:eastAsia="ru-RU"/>
        </w:rPr>
        <w:t xml:space="preserve"> </w:t>
      </w:r>
      <w:proofErr w:type="spellStart"/>
      <w:r>
        <w:rPr>
          <w:rFonts w:ascii="Times New Roman" w:hAnsi="Times New Roman" w:cs="Times New Roman"/>
          <w:color w:val="000000"/>
          <w:sz w:val="28"/>
          <w:szCs w:val="28"/>
          <w:lang w:val="ru-RU" w:eastAsia="ru-RU"/>
        </w:rPr>
        <w:t>Госкорпорации</w:t>
      </w:r>
      <w:proofErr w:type="spellEnd"/>
      <w:r>
        <w:rPr>
          <w:rFonts w:ascii="Times New Roman" w:hAnsi="Times New Roman" w:cs="Times New Roman"/>
          <w:color w:val="000000"/>
          <w:sz w:val="28"/>
          <w:szCs w:val="28"/>
          <w:lang w:val="ru-RU" w:eastAsia="ru-RU"/>
        </w:rPr>
        <w:t xml:space="preserve"> «Правительство для граждан». </w:t>
      </w:r>
      <w:r w:rsidRPr="00BD4876">
        <w:rPr>
          <w:rFonts w:ascii="Times New Roman" w:hAnsi="Times New Roman" w:cs="Times New Roman"/>
          <w:color w:val="000000"/>
          <w:sz w:val="28"/>
          <w:szCs w:val="28"/>
          <w:lang w:val="ru-RU" w:eastAsia="ru-RU"/>
        </w:rPr>
        <w:t>Вопросы повышения качества оказания государственных услуг населению в настоящее время являются важнейшими приоритетами в деятел</w:t>
      </w:r>
      <w:r>
        <w:rPr>
          <w:rFonts w:ascii="Times New Roman" w:hAnsi="Times New Roman" w:cs="Times New Roman"/>
          <w:color w:val="000000"/>
          <w:sz w:val="28"/>
          <w:szCs w:val="28"/>
          <w:lang w:val="ru-RU" w:eastAsia="ru-RU"/>
        </w:rPr>
        <w:t>ьности государственных органов.</w:t>
      </w:r>
    </w:p>
    <w:p w:rsidR="006C17EE" w:rsidRDefault="006C17EE" w:rsidP="006C17EE">
      <w:pPr>
        <w:spacing w:after="0" w:line="240" w:lineRule="auto"/>
        <w:ind w:firstLine="708"/>
        <w:jc w:val="both"/>
        <w:rPr>
          <w:rFonts w:ascii="Times New Roman" w:hAnsi="Times New Roman" w:cs="Times New Roman"/>
          <w:color w:val="000000"/>
          <w:sz w:val="28"/>
          <w:szCs w:val="28"/>
          <w:lang w:val="ru-RU" w:eastAsia="ru-RU"/>
        </w:rPr>
      </w:pPr>
      <w:r w:rsidRPr="00BD4876">
        <w:rPr>
          <w:rFonts w:ascii="Times New Roman" w:hAnsi="Times New Roman" w:cs="Times New Roman"/>
          <w:color w:val="000000"/>
          <w:sz w:val="28"/>
          <w:szCs w:val="28"/>
          <w:lang w:val="ru-RU" w:eastAsia="ru-RU"/>
        </w:rPr>
        <w:t xml:space="preserve">Жалоб </w:t>
      </w:r>
      <w:proofErr w:type="spellStart"/>
      <w:r w:rsidRPr="00BD4876">
        <w:rPr>
          <w:rFonts w:ascii="Times New Roman" w:hAnsi="Times New Roman" w:cs="Times New Roman"/>
          <w:color w:val="000000"/>
          <w:sz w:val="28"/>
          <w:szCs w:val="28"/>
          <w:lang w:val="ru-RU" w:eastAsia="ru-RU"/>
        </w:rPr>
        <w:t>услугополучателей</w:t>
      </w:r>
      <w:proofErr w:type="spellEnd"/>
      <w:r w:rsidRPr="00BD4876">
        <w:rPr>
          <w:rFonts w:ascii="Times New Roman" w:hAnsi="Times New Roman" w:cs="Times New Roman"/>
          <w:color w:val="000000"/>
          <w:sz w:val="28"/>
          <w:szCs w:val="28"/>
          <w:lang w:val="ru-RU" w:eastAsia="ru-RU"/>
        </w:rPr>
        <w:t xml:space="preserve"> по вопросам оказания государственных услуг не поступало.</w:t>
      </w:r>
    </w:p>
    <w:p w:rsidR="00716D14" w:rsidRDefault="006C17EE" w:rsidP="00716D14">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Отчет о работе КГУ «Аппарат </w:t>
      </w:r>
      <w:proofErr w:type="spellStart"/>
      <w:r>
        <w:rPr>
          <w:rFonts w:ascii="Times New Roman" w:hAnsi="Times New Roman" w:cs="Times New Roman"/>
          <w:color w:val="000000"/>
          <w:sz w:val="28"/>
          <w:szCs w:val="28"/>
          <w:lang w:val="ru-RU"/>
        </w:rPr>
        <w:t>акима</w:t>
      </w:r>
      <w:proofErr w:type="spellEnd"/>
      <w:r w:rsidR="003C095A">
        <w:rPr>
          <w:rFonts w:ascii="Times New Roman" w:hAnsi="Times New Roman" w:cs="Times New Roman"/>
          <w:color w:val="000000"/>
          <w:sz w:val="28"/>
          <w:szCs w:val="28"/>
          <w:lang w:val="ru-RU"/>
        </w:rPr>
        <w:t xml:space="preserve"> </w:t>
      </w:r>
      <w:proofErr w:type="spellStart"/>
      <w:r w:rsidR="00E82D2E">
        <w:rPr>
          <w:rFonts w:ascii="Times New Roman" w:hAnsi="Times New Roman" w:cs="Times New Roman"/>
          <w:color w:val="000000"/>
          <w:sz w:val="28"/>
          <w:szCs w:val="28"/>
          <w:lang w:val="ru-RU"/>
        </w:rPr>
        <w:t>Тендыкского</w:t>
      </w:r>
      <w:proofErr w:type="spellEnd"/>
      <w:r>
        <w:rPr>
          <w:rFonts w:ascii="Times New Roman" w:hAnsi="Times New Roman" w:cs="Times New Roman"/>
          <w:color w:val="000000"/>
          <w:sz w:val="28"/>
          <w:szCs w:val="28"/>
          <w:lang w:val="ru-RU"/>
        </w:rPr>
        <w:t xml:space="preserve"> сельского округа Тайыншинского района Северо-Казахстанской области» по внутреннему </w:t>
      </w:r>
      <w:proofErr w:type="gramStart"/>
      <w:r>
        <w:rPr>
          <w:rFonts w:ascii="Times New Roman" w:hAnsi="Times New Roman" w:cs="Times New Roman"/>
          <w:color w:val="000000"/>
          <w:sz w:val="28"/>
          <w:szCs w:val="28"/>
          <w:lang w:val="ru-RU"/>
        </w:rPr>
        <w:t>контролю за</w:t>
      </w:r>
      <w:proofErr w:type="gramEnd"/>
      <w:r>
        <w:rPr>
          <w:rFonts w:ascii="Times New Roman" w:hAnsi="Times New Roman" w:cs="Times New Roman"/>
          <w:color w:val="000000"/>
          <w:sz w:val="28"/>
          <w:szCs w:val="28"/>
          <w:lang w:val="ru-RU"/>
        </w:rPr>
        <w:t xml:space="preserve"> качеством предоставляемых государственных услуг сдается ежеквартально</w:t>
      </w:r>
      <w:r w:rsidRPr="00566ECC">
        <w:rPr>
          <w:rFonts w:ascii="Times New Roman" w:hAnsi="Times New Roman" w:cs="Times New Roman"/>
          <w:color w:val="000000"/>
          <w:sz w:val="28"/>
          <w:szCs w:val="28"/>
          <w:lang w:val="ru-RU"/>
        </w:rPr>
        <w:t>.</w:t>
      </w:r>
    </w:p>
    <w:p w:rsidR="00A16FFB" w:rsidRDefault="00A16FFB" w:rsidP="00A16FFB">
      <w:pPr>
        <w:spacing w:after="0" w:line="240" w:lineRule="auto"/>
        <w:rPr>
          <w:rFonts w:ascii="Times New Roman" w:hAnsi="Times New Roman" w:cs="Times New Roman"/>
          <w:sz w:val="28"/>
          <w:szCs w:val="28"/>
          <w:lang w:val="ru-RU"/>
        </w:rPr>
      </w:pPr>
    </w:p>
    <w:p w:rsidR="006C17EE" w:rsidRPr="00716D14" w:rsidRDefault="006C17EE" w:rsidP="00A16FFB">
      <w:pPr>
        <w:spacing w:after="0" w:line="240" w:lineRule="auto"/>
        <w:jc w:val="center"/>
        <w:rPr>
          <w:rFonts w:ascii="Times New Roman" w:hAnsi="Times New Roman" w:cs="Times New Roman"/>
          <w:sz w:val="28"/>
          <w:szCs w:val="28"/>
          <w:lang w:val="ru-RU"/>
        </w:rPr>
      </w:pPr>
      <w:r w:rsidRPr="00687B65">
        <w:rPr>
          <w:rFonts w:ascii="Times New Roman" w:hAnsi="Times New Roman" w:cs="Times New Roman"/>
          <w:b/>
          <w:color w:val="000000"/>
          <w:sz w:val="28"/>
          <w:szCs w:val="28"/>
          <w:lang w:val="ru-RU"/>
        </w:rPr>
        <w:t xml:space="preserve">Информация о жалобах </w:t>
      </w:r>
      <w:proofErr w:type="spellStart"/>
      <w:r w:rsidRPr="00687B65">
        <w:rPr>
          <w:rFonts w:ascii="Times New Roman" w:hAnsi="Times New Roman" w:cs="Times New Roman"/>
          <w:b/>
          <w:color w:val="000000"/>
          <w:sz w:val="28"/>
          <w:szCs w:val="28"/>
          <w:lang w:val="ru-RU"/>
        </w:rPr>
        <w:t>услугополучателей</w:t>
      </w:r>
      <w:proofErr w:type="spellEnd"/>
      <w:r w:rsidRPr="00687B65">
        <w:rPr>
          <w:rFonts w:ascii="Times New Roman" w:hAnsi="Times New Roman" w:cs="Times New Roman"/>
          <w:sz w:val="28"/>
          <w:szCs w:val="28"/>
          <w:lang w:val="ru-RU"/>
        </w:rPr>
        <w:br/>
      </w:r>
      <w:r w:rsidRPr="00687B65">
        <w:rPr>
          <w:rFonts w:ascii="Times New Roman" w:hAnsi="Times New Roman" w:cs="Times New Roman"/>
          <w:b/>
          <w:color w:val="000000"/>
          <w:sz w:val="28"/>
          <w:szCs w:val="28"/>
          <w:lang w:val="ru-RU"/>
        </w:rPr>
        <w:t>по вопросам оказания государственных услуг</w:t>
      </w:r>
    </w:p>
    <w:p w:rsidR="006C17EE" w:rsidRPr="00687B65" w:rsidRDefault="006C17EE" w:rsidP="00A16FFB">
      <w:pPr>
        <w:spacing w:after="0"/>
        <w:jc w:val="center"/>
        <w:rPr>
          <w:rFonts w:ascii="Times New Roman" w:hAnsi="Times New Roman" w:cs="Times New Roman"/>
          <w:sz w:val="28"/>
          <w:szCs w:val="28"/>
          <w:lang w:val="ru-RU"/>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55"/>
        <w:gridCol w:w="914"/>
        <w:gridCol w:w="1598"/>
        <w:gridCol w:w="1438"/>
        <w:gridCol w:w="1435"/>
        <w:gridCol w:w="1081"/>
        <w:gridCol w:w="1235"/>
      </w:tblGrid>
      <w:tr w:rsidR="006C17EE" w:rsidRPr="003C095A" w:rsidTr="007577DF">
        <w:tc>
          <w:tcPr>
            <w:tcW w:w="1851" w:type="dxa"/>
          </w:tcPr>
          <w:p w:rsidR="006C17EE" w:rsidRPr="00BC04E6" w:rsidRDefault="006C17EE" w:rsidP="007577DF">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Сведения</w:t>
            </w:r>
            <w:proofErr w:type="spellEnd"/>
            <w:r w:rsidRPr="00BC04E6">
              <w:rPr>
                <w:rFonts w:ascii="Times New Roman" w:hAnsi="Times New Roman" w:cs="Times New Roman"/>
                <w:sz w:val="20"/>
                <w:szCs w:val="20"/>
              </w:rPr>
              <w:br/>
            </w:r>
            <w:r w:rsidRPr="00BC04E6">
              <w:rPr>
                <w:rFonts w:ascii="Times New Roman" w:hAnsi="Times New Roman" w:cs="Times New Roman"/>
                <w:color w:val="000000"/>
                <w:sz w:val="20"/>
                <w:szCs w:val="20"/>
              </w:rPr>
              <w:t xml:space="preserve">о </w:t>
            </w:r>
            <w:proofErr w:type="spellStart"/>
            <w:r w:rsidRPr="00BC04E6">
              <w:rPr>
                <w:rFonts w:ascii="Times New Roman" w:hAnsi="Times New Roman" w:cs="Times New Roman"/>
                <w:color w:val="000000"/>
                <w:sz w:val="20"/>
                <w:szCs w:val="20"/>
              </w:rPr>
              <w:t>заявитележалобы</w:t>
            </w:r>
            <w:proofErr w:type="spellEnd"/>
          </w:p>
        </w:tc>
        <w:tc>
          <w:tcPr>
            <w:tcW w:w="960" w:type="dxa"/>
          </w:tcPr>
          <w:p w:rsidR="006C17EE" w:rsidRPr="00BC04E6" w:rsidRDefault="006C17EE" w:rsidP="007577DF">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Суть</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жалобы</w:t>
            </w:r>
            <w:proofErr w:type="spellEnd"/>
          </w:p>
        </w:tc>
        <w:tc>
          <w:tcPr>
            <w:tcW w:w="1694" w:type="dxa"/>
          </w:tcPr>
          <w:p w:rsidR="006C17EE" w:rsidRPr="00BC04E6" w:rsidRDefault="006C17EE" w:rsidP="007577DF">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Орган</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 xml:space="preserve">(организация), </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рассмотревший</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жалобу и (или)</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принявший</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решение</w:t>
            </w:r>
          </w:p>
        </w:tc>
        <w:tc>
          <w:tcPr>
            <w:tcW w:w="1522" w:type="dxa"/>
          </w:tcPr>
          <w:p w:rsidR="006C17EE" w:rsidRPr="00BC04E6" w:rsidRDefault="006C17EE" w:rsidP="007577DF">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Дата</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рассмотрения</w:t>
            </w:r>
            <w:proofErr w:type="spellEnd"/>
          </w:p>
        </w:tc>
        <w:tc>
          <w:tcPr>
            <w:tcW w:w="1506" w:type="dxa"/>
          </w:tcPr>
          <w:p w:rsidR="006C17EE" w:rsidRPr="00BC04E6" w:rsidRDefault="006C17EE" w:rsidP="007577DF">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 документа по итогам рассмотрения жалобы</w:t>
            </w:r>
          </w:p>
        </w:tc>
        <w:tc>
          <w:tcPr>
            <w:tcW w:w="1140" w:type="dxa"/>
          </w:tcPr>
          <w:p w:rsidR="006C17EE" w:rsidRPr="00BC04E6" w:rsidRDefault="006C17EE" w:rsidP="007577DF">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Принятое</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решение</w:t>
            </w:r>
            <w:proofErr w:type="spellEnd"/>
          </w:p>
        </w:tc>
        <w:tc>
          <w:tcPr>
            <w:tcW w:w="1303" w:type="dxa"/>
          </w:tcPr>
          <w:p w:rsidR="006C17EE" w:rsidRPr="00BC04E6" w:rsidRDefault="006C17EE" w:rsidP="007577DF">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Сведения о</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пересмотре</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 xml:space="preserve">принятого </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решения</w:t>
            </w:r>
          </w:p>
        </w:tc>
      </w:tr>
      <w:tr w:rsidR="006C17EE" w:rsidRPr="00BC04E6" w:rsidTr="007577DF">
        <w:tc>
          <w:tcPr>
            <w:tcW w:w="1851"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1</w:t>
            </w:r>
          </w:p>
        </w:tc>
        <w:tc>
          <w:tcPr>
            <w:tcW w:w="960"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2</w:t>
            </w:r>
          </w:p>
        </w:tc>
        <w:tc>
          <w:tcPr>
            <w:tcW w:w="1694"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3</w:t>
            </w:r>
          </w:p>
        </w:tc>
        <w:tc>
          <w:tcPr>
            <w:tcW w:w="1522"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4</w:t>
            </w:r>
          </w:p>
        </w:tc>
        <w:tc>
          <w:tcPr>
            <w:tcW w:w="1506"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5</w:t>
            </w:r>
          </w:p>
        </w:tc>
        <w:tc>
          <w:tcPr>
            <w:tcW w:w="1140"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6</w:t>
            </w:r>
          </w:p>
        </w:tc>
        <w:tc>
          <w:tcPr>
            <w:tcW w:w="1303"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7</w:t>
            </w:r>
          </w:p>
        </w:tc>
      </w:tr>
      <w:tr w:rsidR="006C17EE" w:rsidRPr="00BC04E6" w:rsidTr="007577DF">
        <w:tc>
          <w:tcPr>
            <w:tcW w:w="1851" w:type="dxa"/>
          </w:tcPr>
          <w:p w:rsidR="006C17EE" w:rsidRPr="00BC04E6" w:rsidRDefault="006C17EE" w:rsidP="007577DF">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960" w:type="dxa"/>
          </w:tcPr>
          <w:p w:rsidR="006C17EE" w:rsidRPr="00BC04E6" w:rsidRDefault="006C17EE" w:rsidP="007577DF">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694"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522"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506"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140"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303"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r>
    </w:tbl>
    <w:p w:rsidR="006C17EE" w:rsidRDefault="006C17EE" w:rsidP="006C17EE">
      <w:pPr>
        <w:spacing w:after="0"/>
        <w:rPr>
          <w:rFonts w:ascii="Times New Roman" w:hAnsi="Times New Roman" w:cs="Times New Roman"/>
          <w:sz w:val="28"/>
          <w:szCs w:val="28"/>
          <w:lang w:val="ru-RU"/>
        </w:rPr>
      </w:pPr>
    </w:p>
    <w:p w:rsidR="00BF2683" w:rsidRDefault="006C17EE" w:rsidP="00BF2683">
      <w:pPr>
        <w:rPr>
          <w:rFonts w:ascii="Times New Roman" w:hAnsi="Times New Roman" w:cs="Times New Roman"/>
          <w:sz w:val="28"/>
          <w:szCs w:val="28"/>
          <w:lang w:val="ru-RU"/>
        </w:rPr>
      </w:pPr>
      <w:r w:rsidRPr="00F54147">
        <w:rPr>
          <w:rFonts w:ascii="Times New Roman" w:hAnsi="Times New Roman" w:cs="Times New Roman"/>
          <w:b/>
          <w:sz w:val="28"/>
          <w:szCs w:val="28"/>
          <w:lang w:val="ru-RU"/>
        </w:rPr>
        <w:t>А</w:t>
      </w:r>
      <w:r>
        <w:rPr>
          <w:rFonts w:ascii="Times New Roman" w:hAnsi="Times New Roman" w:cs="Times New Roman"/>
          <w:b/>
          <w:sz w:val="28"/>
          <w:szCs w:val="28"/>
          <w:lang w:val="ru-RU"/>
        </w:rPr>
        <w:t xml:space="preserve">ким </w:t>
      </w:r>
      <w:proofErr w:type="spellStart"/>
      <w:r w:rsidR="00E82D2E">
        <w:rPr>
          <w:rFonts w:ascii="Times New Roman" w:hAnsi="Times New Roman" w:cs="Times New Roman"/>
          <w:b/>
          <w:sz w:val="28"/>
          <w:szCs w:val="28"/>
          <w:lang w:val="ru-RU"/>
        </w:rPr>
        <w:t>Тендыкского</w:t>
      </w:r>
      <w:proofErr w:type="spellEnd"/>
      <w:r w:rsidRPr="00F54147">
        <w:rPr>
          <w:rFonts w:ascii="Times New Roman" w:hAnsi="Times New Roman" w:cs="Times New Roman"/>
          <w:b/>
          <w:sz w:val="28"/>
          <w:szCs w:val="28"/>
          <w:lang w:val="ru-RU"/>
        </w:rPr>
        <w:t xml:space="preserve"> се</w:t>
      </w:r>
      <w:r>
        <w:rPr>
          <w:rFonts w:ascii="Times New Roman" w:hAnsi="Times New Roman" w:cs="Times New Roman"/>
          <w:b/>
          <w:sz w:val="28"/>
          <w:szCs w:val="28"/>
          <w:lang w:val="ru-RU"/>
        </w:rPr>
        <w:t>льского округа</w:t>
      </w:r>
      <w:r w:rsidR="003C095A">
        <w:rPr>
          <w:rFonts w:ascii="Times New Roman" w:hAnsi="Times New Roman" w:cs="Times New Roman"/>
          <w:b/>
          <w:sz w:val="28"/>
          <w:szCs w:val="28"/>
          <w:lang w:val="ru-RU"/>
        </w:rPr>
        <w:t xml:space="preserve">                                      </w:t>
      </w:r>
      <w:r w:rsidR="00E82D2E">
        <w:rPr>
          <w:rFonts w:ascii="Times New Roman" w:hAnsi="Times New Roman" w:cs="Times New Roman"/>
          <w:b/>
          <w:sz w:val="28"/>
          <w:szCs w:val="28"/>
          <w:lang w:val="ru-RU"/>
        </w:rPr>
        <w:t xml:space="preserve">Р. </w:t>
      </w:r>
      <w:proofErr w:type="spellStart"/>
      <w:r w:rsidR="00E82D2E">
        <w:rPr>
          <w:rFonts w:ascii="Times New Roman" w:hAnsi="Times New Roman" w:cs="Times New Roman"/>
          <w:b/>
          <w:sz w:val="28"/>
          <w:szCs w:val="28"/>
          <w:lang w:val="ru-RU"/>
        </w:rPr>
        <w:t>Жумагулов</w:t>
      </w:r>
      <w:proofErr w:type="spellEnd"/>
    </w:p>
    <w:p w:rsidR="006C17EE" w:rsidRPr="00BF2683" w:rsidRDefault="006C17EE" w:rsidP="00BF2683">
      <w:pPr>
        <w:jc w:val="center"/>
        <w:rPr>
          <w:rFonts w:ascii="Times New Roman" w:hAnsi="Times New Roman" w:cs="Times New Roman"/>
          <w:sz w:val="28"/>
          <w:szCs w:val="28"/>
          <w:lang w:val="ru-RU"/>
        </w:rPr>
      </w:pPr>
      <w:r>
        <w:rPr>
          <w:rFonts w:ascii="Times New Roman" w:hAnsi="Times New Roman"/>
          <w:b/>
          <w:sz w:val="28"/>
          <w:szCs w:val="28"/>
          <w:lang w:val="kk-KZ"/>
        </w:rPr>
        <w:lastRenderedPageBreak/>
        <w:t xml:space="preserve">Солтүстік Қазақстан облысы Тайынша ауданы </w:t>
      </w:r>
      <w:r w:rsidR="00E82D2E">
        <w:rPr>
          <w:rFonts w:ascii="Times New Roman" w:hAnsi="Times New Roman"/>
          <w:b/>
          <w:sz w:val="28"/>
          <w:szCs w:val="28"/>
          <w:lang w:val="kk-KZ"/>
        </w:rPr>
        <w:t>Теңдік</w:t>
      </w:r>
      <w:r>
        <w:rPr>
          <w:rFonts w:ascii="Times New Roman" w:hAnsi="Times New Roman"/>
          <w:b/>
          <w:sz w:val="28"/>
          <w:szCs w:val="28"/>
          <w:lang w:val="kk-KZ"/>
        </w:rPr>
        <w:t xml:space="preserve">  ауылдық округі</w:t>
      </w:r>
      <w:r w:rsidRPr="003D6DC8">
        <w:rPr>
          <w:rFonts w:ascii="Times New Roman" w:hAnsi="Times New Roman"/>
          <w:b/>
          <w:sz w:val="28"/>
          <w:szCs w:val="28"/>
          <w:lang w:val="kk-KZ"/>
        </w:rPr>
        <w:t xml:space="preserve"> әкімінің</w:t>
      </w:r>
      <w:r w:rsidR="00E82D2E">
        <w:rPr>
          <w:rFonts w:ascii="Times New Roman" w:hAnsi="Times New Roman"/>
          <w:b/>
          <w:sz w:val="28"/>
          <w:szCs w:val="28"/>
          <w:lang w:val="kk-KZ"/>
        </w:rPr>
        <w:t xml:space="preserve">аппараты </w:t>
      </w:r>
      <w:r>
        <w:rPr>
          <w:rFonts w:ascii="Times New Roman" w:hAnsi="Times New Roman"/>
          <w:b/>
          <w:sz w:val="28"/>
          <w:szCs w:val="28"/>
          <w:lang w:val="kk-KZ"/>
        </w:rPr>
        <w:t>2019</w:t>
      </w:r>
      <w:r w:rsidRPr="00EF1DC0">
        <w:rPr>
          <w:rFonts w:ascii="Times New Roman" w:hAnsi="Times New Roman"/>
          <w:b/>
          <w:sz w:val="28"/>
          <w:szCs w:val="28"/>
          <w:lang w:val="kk-KZ"/>
        </w:rPr>
        <w:t xml:space="preserve"> жыл</w:t>
      </w:r>
      <w:r>
        <w:rPr>
          <w:rFonts w:ascii="Times New Roman" w:hAnsi="Times New Roman"/>
          <w:b/>
          <w:sz w:val="28"/>
          <w:szCs w:val="28"/>
          <w:lang w:val="kk-KZ"/>
        </w:rPr>
        <w:t xml:space="preserve">дың ішінде </w:t>
      </w:r>
      <w:r w:rsidRPr="003D6DC8">
        <w:rPr>
          <w:rFonts w:ascii="Times New Roman" w:hAnsi="Times New Roman"/>
          <w:b/>
          <w:sz w:val="28"/>
          <w:szCs w:val="28"/>
          <w:lang w:val="kk-KZ"/>
        </w:rPr>
        <w:t>мемлекеттік қыз</w:t>
      </w:r>
      <w:r>
        <w:rPr>
          <w:rFonts w:ascii="Times New Roman" w:hAnsi="Times New Roman"/>
          <w:b/>
          <w:sz w:val="28"/>
          <w:szCs w:val="28"/>
          <w:lang w:val="kk-KZ"/>
        </w:rPr>
        <w:t>м</w:t>
      </w:r>
      <w:r w:rsidRPr="003D6DC8">
        <w:rPr>
          <w:rFonts w:ascii="Times New Roman" w:hAnsi="Times New Roman"/>
          <w:b/>
          <w:sz w:val="28"/>
          <w:szCs w:val="28"/>
          <w:lang w:val="kk-KZ"/>
        </w:rPr>
        <w:t>еттерді көрсету мәселелері жөніндегі есебі</w:t>
      </w:r>
    </w:p>
    <w:p w:rsidR="006C17EE" w:rsidRDefault="006C17EE" w:rsidP="006C17EE">
      <w:pPr>
        <w:spacing w:after="0" w:line="240" w:lineRule="auto"/>
        <w:jc w:val="both"/>
        <w:rPr>
          <w:rFonts w:ascii="Times New Roman" w:hAnsi="Times New Roman"/>
          <w:sz w:val="28"/>
          <w:szCs w:val="28"/>
          <w:lang w:val="kk-KZ"/>
        </w:rPr>
      </w:pPr>
    </w:p>
    <w:p w:rsidR="006C17EE" w:rsidRPr="003D6DC8" w:rsidRDefault="006C17EE" w:rsidP="006C17E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2019</w:t>
      </w:r>
      <w:r w:rsidRPr="003D6DC8">
        <w:rPr>
          <w:rFonts w:ascii="Times New Roman" w:hAnsi="Times New Roman"/>
          <w:sz w:val="28"/>
          <w:szCs w:val="28"/>
          <w:lang w:val="kk-KZ"/>
        </w:rPr>
        <w:t xml:space="preserve"> жылдың ішінде </w:t>
      </w:r>
      <w:r w:rsidRPr="00A44885">
        <w:rPr>
          <w:rFonts w:ascii="Times New Roman" w:hAnsi="Times New Roman"/>
          <w:sz w:val="28"/>
          <w:szCs w:val="28"/>
          <w:lang w:val="kk-KZ"/>
        </w:rPr>
        <w:t>«</w:t>
      </w:r>
      <w:r>
        <w:rPr>
          <w:rFonts w:ascii="Times New Roman" w:hAnsi="Times New Roman"/>
          <w:sz w:val="28"/>
          <w:szCs w:val="28"/>
          <w:lang w:val="kk-KZ"/>
        </w:rPr>
        <w:t>Солтүстік Қазақстан о</w:t>
      </w:r>
      <w:r w:rsidR="00E82D2E">
        <w:rPr>
          <w:rFonts w:ascii="Times New Roman" w:hAnsi="Times New Roman"/>
          <w:sz w:val="28"/>
          <w:szCs w:val="28"/>
          <w:lang w:val="kk-KZ"/>
        </w:rPr>
        <w:t xml:space="preserve">блысы Тайынша ауданы Теңдік </w:t>
      </w:r>
      <w:r>
        <w:rPr>
          <w:rFonts w:ascii="Times New Roman" w:hAnsi="Times New Roman"/>
          <w:sz w:val="28"/>
          <w:szCs w:val="28"/>
          <w:lang w:val="kk-KZ"/>
        </w:rPr>
        <w:t>ауылдық округі әкімінің аппараты</w:t>
      </w:r>
      <w:r w:rsidRPr="00A44885">
        <w:rPr>
          <w:rFonts w:ascii="Times New Roman" w:hAnsi="Times New Roman"/>
          <w:sz w:val="28"/>
          <w:szCs w:val="28"/>
          <w:lang w:val="kk-KZ"/>
        </w:rPr>
        <w:t>»</w:t>
      </w:r>
      <w:r>
        <w:rPr>
          <w:rFonts w:ascii="Times New Roman" w:hAnsi="Times New Roman"/>
          <w:sz w:val="28"/>
          <w:szCs w:val="28"/>
          <w:lang w:val="kk-KZ"/>
        </w:rPr>
        <w:t xml:space="preserve"> КММ</w:t>
      </w:r>
      <w:r w:rsidR="008805D9">
        <w:rPr>
          <w:rFonts w:ascii="Times New Roman" w:hAnsi="Times New Roman"/>
          <w:sz w:val="28"/>
          <w:szCs w:val="28"/>
          <w:lang w:val="kk-KZ"/>
        </w:rPr>
        <w:t xml:space="preserve">7 </w:t>
      </w:r>
      <w:r>
        <w:rPr>
          <w:rFonts w:ascii="Times New Roman" w:hAnsi="Times New Roman"/>
          <w:sz w:val="28"/>
          <w:szCs w:val="28"/>
          <w:lang w:val="kk-KZ"/>
        </w:rPr>
        <w:t>мемлекеттік қызметтерді көрсетті соның ішінде:«Мемлекеттік меншіктегі, сауда-саттықты жүргізу (конкурстарды, аукциондарды) талап етпейтін, жер учаскелеріне құқықтар алу</w:t>
      </w:r>
      <w:r w:rsidRPr="000F7B69">
        <w:rPr>
          <w:rFonts w:ascii="Times New Roman" w:hAnsi="Times New Roman"/>
          <w:sz w:val="28"/>
          <w:szCs w:val="28"/>
          <w:lang w:val="kk-KZ"/>
        </w:rPr>
        <w:t>»</w:t>
      </w:r>
      <w:r w:rsidR="00FA664F">
        <w:rPr>
          <w:rFonts w:ascii="Times New Roman" w:hAnsi="Times New Roman"/>
          <w:sz w:val="28"/>
          <w:szCs w:val="28"/>
          <w:lang w:val="kk-KZ"/>
        </w:rPr>
        <w:t xml:space="preserve"> 5</w:t>
      </w:r>
      <w:r w:rsidRPr="003D6DC8">
        <w:rPr>
          <w:rFonts w:ascii="Times New Roman" w:hAnsi="Times New Roman"/>
          <w:sz w:val="28"/>
          <w:szCs w:val="28"/>
          <w:lang w:val="kk-KZ"/>
        </w:rPr>
        <w:t>ме</w:t>
      </w:r>
      <w:r>
        <w:rPr>
          <w:rFonts w:ascii="Times New Roman" w:hAnsi="Times New Roman"/>
          <w:sz w:val="28"/>
          <w:szCs w:val="28"/>
          <w:lang w:val="kk-KZ"/>
        </w:rPr>
        <w:t xml:space="preserve">млекеттік қызмет, </w:t>
      </w:r>
      <w:r w:rsidRPr="000F7B69">
        <w:rPr>
          <w:rFonts w:ascii="Times New Roman" w:hAnsi="Times New Roman"/>
          <w:sz w:val="28"/>
          <w:szCs w:val="28"/>
          <w:lang w:val="kk-KZ"/>
        </w:rPr>
        <w:t>«</w:t>
      </w:r>
      <w:r>
        <w:rPr>
          <w:rFonts w:ascii="Times New Roman" w:hAnsi="Times New Roman"/>
          <w:sz w:val="28"/>
          <w:szCs w:val="28"/>
          <w:lang w:val="kk-KZ"/>
        </w:rPr>
        <w:t>Атаулы әлеуметтік көмек алушыларға (отбасының) тиесилігін растайтын аңықтама беру»</w:t>
      </w:r>
      <w:r w:rsidR="008805D9">
        <w:rPr>
          <w:rFonts w:ascii="Times New Roman" w:hAnsi="Times New Roman"/>
          <w:sz w:val="28"/>
          <w:szCs w:val="28"/>
          <w:lang w:val="kk-KZ"/>
        </w:rPr>
        <w:t xml:space="preserve"> 2</w:t>
      </w:r>
      <w:r>
        <w:rPr>
          <w:rFonts w:ascii="Times New Roman" w:hAnsi="Times New Roman"/>
          <w:sz w:val="28"/>
          <w:szCs w:val="28"/>
          <w:lang w:val="kk-KZ"/>
        </w:rPr>
        <w:t xml:space="preserve"> мемлекеттік қызмет. </w:t>
      </w:r>
    </w:p>
    <w:p w:rsidR="006C17EE" w:rsidRPr="00E71735" w:rsidRDefault="006C17EE" w:rsidP="006C17EE">
      <w:pPr>
        <w:numPr>
          <w:ilvl w:val="0"/>
          <w:numId w:val="1"/>
        </w:numPr>
        <w:spacing w:after="0" w:line="240" w:lineRule="auto"/>
        <w:jc w:val="both"/>
        <w:rPr>
          <w:rFonts w:ascii="Times New Roman" w:hAnsi="Times New Roman"/>
          <w:color w:val="000000"/>
          <w:sz w:val="28"/>
          <w:szCs w:val="28"/>
          <w:lang w:val="kk-KZ"/>
        </w:rPr>
      </w:pPr>
      <w:r w:rsidRPr="00E71735">
        <w:rPr>
          <w:rFonts w:ascii="Times New Roman" w:hAnsi="Times New Roman"/>
          <w:sz w:val="28"/>
          <w:szCs w:val="28"/>
          <w:lang w:val="kk-KZ"/>
        </w:rPr>
        <w:t>Мемлекеттік органда (ведомстволық ұйымында)</w:t>
      </w:r>
      <w:r>
        <w:rPr>
          <w:rFonts w:ascii="Times New Roman" w:hAnsi="Times New Roman"/>
          <w:sz w:val="28"/>
          <w:szCs w:val="28"/>
          <w:lang w:val="kk-KZ"/>
        </w:rPr>
        <w:t xml:space="preserve"> 2019 жылы көрсетілген</w:t>
      </w:r>
      <w:r w:rsidRPr="00E71735">
        <w:rPr>
          <w:rFonts w:ascii="Times New Roman" w:hAnsi="Times New Roman"/>
          <w:sz w:val="28"/>
          <w:szCs w:val="28"/>
          <w:lang w:val="kk-KZ"/>
        </w:rPr>
        <w:t xml:space="preserve"> мемлекеттік қызметтердің саны –</w:t>
      </w:r>
      <w:r w:rsidR="008805D9">
        <w:rPr>
          <w:rFonts w:ascii="Times New Roman" w:hAnsi="Times New Roman"/>
          <w:sz w:val="28"/>
          <w:szCs w:val="28"/>
          <w:lang w:val="kk-KZ"/>
        </w:rPr>
        <w:t xml:space="preserve"> 7</w:t>
      </w:r>
      <w:r>
        <w:rPr>
          <w:rFonts w:ascii="Times New Roman" w:hAnsi="Times New Roman"/>
          <w:sz w:val="28"/>
          <w:szCs w:val="28"/>
          <w:lang w:val="kk-KZ"/>
        </w:rPr>
        <w:t>;</w:t>
      </w:r>
    </w:p>
    <w:p w:rsidR="006C17EE" w:rsidRPr="00BA19C5" w:rsidRDefault="006C17EE" w:rsidP="006C17EE">
      <w:pPr>
        <w:numPr>
          <w:ilvl w:val="0"/>
          <w:numId w:val="1"/>
        </w:numPr>
        <w:spacing w:after="0" w:line="240" w:lineRule="auto"/>
        <w:jc w:val="both"/>
        <w:rPr>
          <w:rFonts w:ascii="Times New Roman" w:hAnsi="Times New Roman"/>
          <w:color w:val="000000"/>
          <w:sz w:val="28"/>
          <w:szCs w:val="28"/>
          <w:lang w:val="kk-KZ"/>
        </w:rPr>
      </w:pPr>
      <w:r w:rsidRPr="009E04E2">
        <w:rPr>
          <w:rFonts w:ascii="Times New Roman" w:hAnsi="Times New Roman"/>
          <w:sz w:val="28"/>
          <w:szCs w:val="28"/>
          <w:lang w:val="kk-KZ"/>
        </w:rPr>
        <w:t>«</w:t>
      </w:r>
      <w:r>
        <w:rPr>
          <w:rFonts w:ascii="Times New Roman" w:hAnsi="Times New Roman"/>
          <w:sz w:val="28"/>
          <w:szCs w:val="28"/>
          <w:lang w:val="kk-KZ"/>
        </w:rPr>
        <w:t>Азаматтарға арналған Үкімет» Мемлекеттік корпорацияарқылы көрсетілге</w:t>
      </w:r>
      <w:r w:rsidR="000A01FF">
        <w:rPr>
          <w:rFonts w:ascii="Times New Roman" w:hAnsi="Times New Roman"/>
          <w:sz w:val="28"/>
          <w:szCs w:val="28"/>
          <w:lang w:val="kk-KZ"/>
        </w:rPr>
        <w:t>н  мемлекеттік қызметтер саны –</w:t>
      </w:r>
      <w:r w:rsidR="008805D9">
        <w:rPr>
          <w:rFonts w:ascii="Times New Roman" w:hAnsi="Times New Roman"/>
          <w:sz w:val="28"/>
          <w:szCs w:val="28"/>
          <w:lang w:val="kk-KZ"/>
        </w:rPr>
        <w:t>0</w:t>
      </w:r>
      <w:r>
        <w:rPr>
          <w:rFonts w:ascii="Times New Roman" w:hAnsi="Times New Roman"/>
          <w:color w:val="000000"/>
          <w:sz w:val="28"/>
          <w:szCs w:val="28"/>
          <w:lang w:val="kk-KZ"/>
        </w:rPr>
        <w:t>;</w:t>
      </w:r>
    </w:p>
    <w:p w:rsidR="006C17EE" w:rsidRPr="00E71735" w:rsidRDefault="006C17EE" w:rsidP="006C17EE">
      <w:pPr>
        <w:numPr>
          <w:ilvl w:val="0"/>
          <w:numId w:val="1"/>
        </w:numPr>
        <w:spacing w:after="0" w:line="240" w:lineRule="auto"/>
        <w:jc w:val="both"/>
        <w:rPr>
          <w:rFonts w:ascii="Times New Roman" w:hAnsi="Times New Roman"/>
          <w:sz w:val="28"/>
          <w:szCs w:val="28"/>
          <w:lang w:val="kk-KZ"/>
        </w:rPr>
      </w:pPr>
      <w:r w:rsidRPr="00E71735">
        <w:rPr>
          <w:rFonts w:ascii="Times New Roman" w:hAnsi="Times New Roman"/>
          <w:color w:val="000000"/>
          <w:sz w:val="28"/>
          <w:szCs w:val="28"/>
          <w:lang w:val="kk-KZ"/>
        </w:rPr>
        <w:t>ақысыз негізінде көрсетілетін мем</w:t>
      </w:r>
      <w:r>
        <w:rPr>
          <w:rFonts w:ascii="Times New Roman" w:hAnsi="Times New Roman"/>
          <w:color w:val="000000"/>
          <w:sz w:val="28"/>
          <w:szCs w:val="28"/>
          <w:lang w:val="kk-KZ"/>
        </w:rPr>
        <w:t xml:space="preserve">лекеттік қызметтердің саны – </w:t>
      </w:r>
      <w:r w:rsidR="008805D9">
        <w:rPr>
          <w:rFonts w:ascii="Times New Roman" w:hAnsi="Times New Roman"/>
          <w:color w:val="000000"/>
          <w:sz w:val="28"/>
          <w:szCs w:val="28"/>
          <w:lang w:val="kk-KZ"/>
        </w:rPr>
        <w:t>7</w:t>
      </w:r>
      <w:r>
        <w:rPr>
          <w:rFonts w:ascii="Times New Roman" w:hAnsi="Times New Roman"/>
          <w:color w:val="000000"/>
          <w:sz w:val="28"/>
          <w:szCs w:val="28"/>
          <w:lang w:val="kk-KZ"/>
        </w:rPr>
        <w:t>;</w:t>
      </w:r>
    </w:p>
    <w:p w:rsidR="006C17EE" w:rsidRPr="00E71735" w:rsidRDefault="006C17EE" w:rsidP="006C17EE">
      <w:pPr>
        <w:spacing w:after="0" w:line="240" w:lineRule="auto"/>
        <w:ind w:left="720"/>
        <w:jc w:val="both"/>
        <w:rPr>
          <w:rFonts w:ascii="Times New Roman" w:hAnsi="Times New Roman"/>
          <w:sz w:val="28"/>
          <w:szCs w:val="28"/>
          <w:lang w:val="kk-KZ"/>
        </w:rPr>
      </w:pPr>
      <w:r>
        <w:rPr>
          <w:rFonts w:ascii="Times New Roman" w:hAnsi="Times New Roman"/>
          <w:color w:val="000000"/>
          <w:sz w:val="28"/>
          <w:szCs w:val="28"/>
          <w:lang w:val="kk-KZ"/>
        </w:rPr>
        <w:t>ақылы негізінде – жоқ;</w:t>
      </w:r>
    </w:p>
    <w:p w:rsidR="006C17EE" w:rsidRPr="00E71735" w:rsidRDefault="006C17EE" w:rsidP="006C17EE">
      <w:pPr>
        <w:numPr>
          <w:ilvl w:val="0"/>
          <w:numId w:val="1"/>
        </w:numPr>
        <w:spacing w:after="0" w:line="240" w:lineRule="auto"/>
        <w:jc w:val="both"/>
        <w:rPr>
          <w:rFonts w:ascii="Times New Roman" w:hAnsi="Times New Roman"/>
          <w:sz w:val="28"/>
          <w:szCs w:val="28"/>
          <w:lang w:val="kk-KZ"/>
        </w:rPr>
      </w:pPr>
      <w:r>
        <w:rPr>
          <w:rFonts w:ascii="Times New Roman" w:hAnsi="Times New Roman"/>
          <w:sz w:val="28"/>
          <w:szCs w:val="28"/>
          <w:lang w:val="kk-KZ"/>
        </w:rPr>
        <w:t>қ</w:t>
      </w:r>
      <w:r w:rsidRPr="00E71735">
        <w:rPr>
          <w:rFonts w:ascii="Times New Roman" w:hAnsi="Times New Roman"/>
          <w:sz w:val="28"/>
          <w:szCs w:val="28"/>
          <w:lang w:val="kk-KZ"/>
        </w:rPr>
        <w:t xml:space="preserve">ағаз нысанында </w:t>
      </w:r>
      <w:r w:rsidR="008805D9">
        <w:rPr>
          <w:rFonts w:ascii="Times New Roman" w:hAnsi="Times New Roman"/>
          <w:sz w:val="28"/>
          <w:szCs w:val="28"/>
          <w:lang w:val="kk-KZ"/>
        </w:rPr>
        <w:t>7</w:t>
      </w:r>
      <w:r w:rsidRPr="00E71735">
        <w:rPr>
          <w:rFonts w:ascii="Times New Roman" w:hAnsi="Times New Roman"/>
          <w:sz w:val="28"/>
          <w:szCs w:val="28"/>
          <w:lang w:val="kk-KZ"/>
        </w:rPr>
        <w:t xml:space="preserve"> м</w:t>
      </w:r>
      <w:r>
        <w:rPr>
          <w:rFonts w:ascii="Times New Roman" w:hAnsi="Times New Roman"/>
          <w:sz w:val="28"/>
          <w:szCs w:val="28"/>
          <w:lang w:val="kk-KZ"/>
        </w:rPr>
        <w:t>емлекеттік қызметтер көрсетілді;</w:t>
      </w:r>
      <w:r w:rsidRPr="00E71735">
        <w:rPr>
          <w:rFonts w:ascii="Times New Roman" w:hAnsi="Times New Roman"/>
          <w:sz w:val="28"/>
          <w:szCs w:val="28"/>
          <w:lang w:val="kk-KZ"/>
        </w:rPr>
        <w:tab/>
      </w:r>
    </w:p>
    <w:p w:rsidR="006C17EE" w:rsidRPr="003D6DC8" w:rsidRDefault="006C17EE" w:rsidP="006C17EE">
      <w:pPr>
        <w:spacing w:after="0" w:line="240" w:lineRule="auto"/>
        <w:jc w:val="both"/>
        <w:rPr>
          <w:rFonts w:ascii="Times New Roman" w:hAnsi="Times New Roman"/>
          <w:sz w:val="28"/>
          <w:szCs w:val="28"/>
          <w:lang w:val="kk-KZ"/>
        </w:rPr>
      </w:pPr>
      <w:r w:rsidRPr="003D6DC8">
        <w:rPr>
          <w:rFonts w:ascii="Times New Roman" w:hAnsi="Times New Roman"/>
          <w:sz w:val="28"/>
          <w:szCs w:val="28"/>
          <w:lang w:val="kk-KZ"/>
        </w:rPr>
        <w:tab/>
        <w:t xml:space="preserve">ақылы негізде – </w:t>
      </w:r>
      <w:r>
        <w:rPr>
          <w:rFonts w:ascii="Times New Roman" w:hAnsi="Times New Roman"/>
          <w:sz w:val="28"/>
          <w:szCs w:val="28"/>
          <w:lang w:val="kk-KZ"/>
        </w:rPr>
        <w:t>жоқ</w:t>
      </w:r>
      <w:r w:rsidRPr="003D6DC8">
        <w:rPr>
          <w:rFonts w:ascii="Times New Roman" w:hAnsi="Times New Roman"/>
          <w:sz w:val="28"/>
          <w:szCs w:val="28"/>
          <w:lang w:val="kk-KZ"/>
        </w:rPr>
        <w:t>;</w:t>
      </w:r>
    </w:p>
    <w:p w:rsidR="006C17EE" w:rsidRDefault="006C17EE" w:rsidP="006C17EE">
      <w:pPr>
        <w:spacing w:after="0" w:line="240" w:lineRule="auto"/>
        <w:jc w:val="both"/>
        <w:rPr>
          <w:rFonts w:ascii="Times New Roman" w:hAnsi="Times New Roman"/>
          <w:sz w:val="28"/>
          <w:szCs w:val="28"/>
          <w:lang w:val="kk-KZ"/>
        </w:rPr>
      </w:pPr>
      <w:r w:rsidRPr="003D6DC8">
        <w:rPr>
          <w:rFonts w:ascii="Times New Roman" w:hAnsi="Times New Roman"/>
          <w:sz w:val="28"/>
          <w:szCs w:val="28"/>
          <w:lang w:val="kk-KZ"/>
        </w:rPr>
        <w:tab/>
        <w:t>Бәрінен артық сұр</w:t>
      </w:r>
      <w:r>
        <w:rPr>
          <w:rFonts w:ascii="Times New Roman" w:hAnsi="Times New Roman"/>
          <w:sz w:val="28"/>
          <w:szCs w:val="28"/>
          <w:lang w:val="kk-KZ"/>
        </w:rPr>
        <w:t>анысқа ие мемлекеттік қызметтер «Мемлекеттік меншіктегі, сауда-саттықты жүргізу (конкурстарды, аукциондарды) талап етпейтін, жер учаскелеріне құқықтар алу</w:t>
      </w:r>
      <w:r w:rsidRPr="000F7B69">
        <w:rPr>
          <w:rFonts w:ascii="Times New Roman" w:hAnsi="Times New Roman"/>
          <w:sz w:val="28"/>
          <w:szCs w:val="28"/>
          <w:lang w:val="kk-KZ"/>
        </w:rPr>
        <w:t>»</w:t>
      </w:r>
      <w:r>
        <w:rPr>
          <w:rFonts w:ascii="Times New Roman" w:hAnsi="Times New Roman"/>
          <w:sz w:val="28"/>
          <w:szCs w:val="28"/>
          <w:lang w:val="kk-KZ"/>
        </w:rPr>
        <w:t>.</w:t>
      </w:r>
    </w:p>
    <w:p w:rsidR="000A01FF" w:rsidRPr="00837424" w:rsidRDefault="00837424" w:rsidP="006C17EE">
      <w:pPr>
        <w:spacing w:after="0"/>
        <w:ind w:firstLine="708"/>
        <w:jc w:val="both"/>
        <w:rPr>
          <w:rFonts w:ascii="Times New Roman" w:hAnsi="Times New Roman"/>
          <w:sz w:val="28"/>
          <w:szCs w:val="28"/>
          <w:lang w:val="kk-KZ"/>
        </w:rPr>
      </w:pPr>
      <w:r w:rsidRPr="00837424">
        <w:rPr>
          <w:rFonts w:ascii="Times New Roman" w:hAnsi="Times New Roman"/>
          <w:sz w:val="28"/>
          <w:szCs w:val="28"/>
          <w:lang w:val="kk-KZ"/>
        </w:rPr>
        <w:t>«</w:t>
      </w:r>
      <w:r w:rsidR="000372CE">
        <w:rPr>
          <w:rFonts w:ascii="Times New Roman" w:hAnsi="Times New Roman"/>
          <w:sz w:val="28"/>
          <w:szCs w:val="28"/>
          <w:lang w:val="kk-KZ"/>
        </w:rPr>
        <w:t>Солтүстік Қазақстан облысы Тайынша ауданы Теңдік ауылдық округі әкімінің аппараты</w:t>
      </w:r>
      <w:r w:rsidRPr="00837424">
        <w:rPr>
          <w:rFonts w:ascii="Times New Roman" w:hAnsi="Times New Roman"/>
          <w:sz w:val="28"/>
          <w:szCs w:val="28"/>
          <w:lang w:val="kk-KZ"/>
        </w:rPr>
        <w:t>»</w:t>
      </w:r>
      <w:r w:rsidR="000372CE">
        <w:rPr>
          <w:rFonts w:ascii="Times New Roman" w:hAnsi="Times New Roman"/>
          <w:sz w:val="28"/>
          <w:szCs w:val="28"/>
          <w:lang w:val="kk-KZ"/>
        </w:rPr>
        <w:t xml:space="preserve">КММ-де </w:t>
      </w:r>
      <w:r>
        <w:rPr>
          <w:rFonts w:ascii="Times New Roman" w:hAnsi="Times New Roman"/>
          <w:sz w:val="28"/>
          <w:szCs w:val="28"/>
          <w:lang w:val="kk-KZ"/>
        </w:rPr>
        <w:t xml:space="preserve">өзіне- өзі қызмет көрсету аймағы, онда әрбір қызмет алушысы, мемлекеттік қызметті электронды түрінде портал арқылы </w:t>
      </w:r>
      <w:r w:rsidRPr="00837424">
        <w:rPr>
          <w:rFonts w:ascii="Times New Roman" w:hAnsi="Times New Roman"/>
          <w:sz w:val="28"/>
          <w:szCs w:val="28"/>
          <w:lang w:val="kk-KZ"/>
        </w:rPr>
        <w:t>«</w:t>
      </w:r>
      <w:r>
        <w:rPr>
          <w:rFonts w:ascii="Times New Roman" w:hAnsi="Times New Roman"/>
          <w:sz w:val="28"/>
          <w:szCs w:val="28"/>
          <w:lang w:val="kk-KZ"/>
        </w:rPr>
        <w:t>Электрондық үкімет</w:t>
      </w:r>
      <w:r w:rsidRPr="00837424">
        <w:rPr>
          <w:rFonts w:ascii="Times New Roman" w:hAnsi="Times New Roman"/>
          <w:sz w:val="28"/>
          <w:szCs w:val="28"/>
          <w:lang w:val="kk-KZ"/>
        </w:rPr>
        <w:t>»</w:t>
      </w:r>
      <w:r>
        <w:rPr>
          <w:rFonts w:ascii="Times New Roman" w:hAnsi="Times New Roman"/>
          <w:sz w:val="28"/>
          <w:szCs w:val="28"/>
          <w:lang w:val="kk-KZ"/>
        </w:rPr>
        <w:t xml:space="preserve"> ала алады. </w:t>
      </w:r>
    </w:p>
    <w:p w:rsidR="008D250C" w:rsidRDefault="00304677" w:rsidP="006C17EE">
      <w:pPr>
        <w:spacing w:after="0"/>
        <w:ind w:firstLine="708"/>
        <w:jc w:val="both"/>
        <w:rPr>
          <w:rFonts w:ascii="Times New Roman" w:hAnsi="Times New Roman"/>
          <w:sz w:val="28"/>
          <w:szCs w:val="28"/>
          <w:highlight w:val="yellow"/>
          <w:lang w:val="kk-KZ"/>
        </w:rPr>
      </w:pPr>
      <w:r>
        <w:rPr>
          <w:rFonts w:ascii="Times New Roman" w:hAnsi="Times New Roman"/>
          <w:sz w:val="28"/>
          <w:szCs w:val="28"/>
          <w:lang w:val="kk-KZ"/>
        </w:rPr>
        <w:t>Ауылдық округ әкімінің аппаратымен мынадай жоспарлы жұмысты жүргізілуде</w:t>
      </w:r>
      <w:r w:rsidR="006C17EE">
        <w:rPr>
          <w:rFonts w:ascii="Times New Roman" w:hAnsi="Times New Roman"/>
          <w:sz w:val="28"/>
          <w:szCs w:val="28"/>
          <w:lang w:val="kk-KZ"/>
        </w:rPr>
        <w:t xml:space="preserve">:  жеке және заңды тұлғаларға сапалы мемлекеттік қызметтердің көрсетілуін түсіндіру бойыншасеминарларды, мәжілістерді өткізеді, 2019 жылы </w:t>
      </w:r>
      <w:r w:rsidR="008805D9">
        <w:rPr>
          <w:rFonts w:ascii="Times New Roman" w:hAnsi="Times New Roman"/>
          <w:sz w:val="28"/>
          <w:szCs w:val="28"/>
          <w:lang w:val="kk-KZ"/>
        </w:rPr>
        <w:t>160</w:t>
      </w:r>
      <w:r w:rsidR="006C17EE">
        <w:rPr>
          <w:rFonts w:ascii="Times New Roman" w:hAnsi="Times New Roman"/>
          <w:sz w:val="28"/>
          <w:szCs w:val="28"/>
          <w:lang w:val="kk-KZ"/>
        </w:rPr>
        <w:t xml:space="preserve"> адам қамтыған </w:t>
      </w:r>
      <w:r w:rsidR="008805D9">
        <w:rPr>
          <w:rFonts w:ascii="Times New Roman" w:hAnsi="Times New Roman"/>
          <w:sz w:val="28"/>
          <w:szCs w:val="28"/>
          <w:lang w:val="kk-KZ"/>
        </w:rPr>
        <w:t>4</w:t>
      </w:r>
      <w:r w:rsidR="006C17EE">
        <w:rPr>
          <w:rFonts w:ascii="Times New Roman" w:hAnsi="Times New Roman"/>
          <w:sz w:val="28"/>
          <w:szCs w:val="28"/>
          <w:lang w:val="kk-KZ"/>
        </w:rPr>
        <w:t xml:space="preserve"> іс-шара өткізілді, сонымен қатар </w:t>
      </w:r>
      <w:r w:rsidR="006C17EE" w:rsidRPr="009E04E2">
        <w:rPr>
          <w:rFonts w:ascii="Times New Roman" w:hAnsi="Times New Roman"/>
          <w:sz w:val="28"/>
          <w:szCs w:val="28"/>
          <w:lang w:val="kk-KZ"/>
        </w:rPr>
        <w:t>«</w:t>
      </w:r>
      <w:r w:rsidR="006C17EE">
        <w:rPr>
          <w:rFonts w:ascii="Times New Roman" w:hAnsi="Times New Roman"/>
          <w:sz w:val="28"/>
          <w:szCs w:val="28"/>
          <w:lang w:val="kk-KZ"/>
        </w:rPr>
        <w:t>Азаматтарға арналған Үкімет» Мемлекеттік корпорация арқылы,</w:t>
      </w:r>
      <w:r w:rsidR="006C17EE" w:rsidRPr="00A44885">
        <w:rPr>
          <w:rFonts w:ascii="Times New Roman" w:hAnsi="Times New Roman"/>
          <w:sz w:val="28"/>
          <w:szCs w:val="28"/>
          <w:lang w:val="kk-KZ"/>
        </w:rPr>
        <w:t>«</w:t>
      </w:r>
      <w:r w:rsidR="006C17EE">
        <w:rPr>
          <w:rFonts w:ascii="Times New Roman" w:hAnsi="Times New Roman"/>
          <w:sz w:val="28"/>
          <w:szCs w:val="28"/>
          <w:lang w:val="kk-KZ"/>
        </w:rPr>
        <w:t xml:space="preserve">Солтүстік Қазақстан облысы Тайынша ауданы </w:t>
      </w:r>
      <w:r w:rsidR="000372CE">
        <w:rPr>
          <w:rFonts w:ascii="Times New Roman" w:hAnsi="Times New Roman"/>
          <w:sz w:val="28"/>
          <w:szCs w:val="28"/>
          <w:lang w:val="kk-KZ"/>
        </w:rPr>
        <w:t>Теңдік</w:t>
      </w:r>
      <w:r w:rsidR="006C17EE">
        <w:rPr>
          <w:rFonts w:ascii="Times New Roman" w:hAnsi="Times New Roman"/>
          <w:sz w:val="28"/>
          <w:szCs w:val="28"/>
          <w:lang w:val="kk-KZ"/>
        </w:rPr>
        <w:t xml:space="preserve"> ауылдық округі әкімінің аппараты</w:t>
      </w:r>
      <w:r w:rsidR="006C17EE" w:rsidRPr="00A44885">
        <w:rPr>
          <w:rFonts w:ascii="Times New Roman" w:hAnsi="Times New Roman"/>
          <w:sz w:val="28"/>
          <w:szCs w:val="28"/>
          <w:lang w:val="kk-KZ"/>
        </w:rPr>
        <w:t>»</w:t>
      </w:r>
      <w:r w:rsidR="006C17EE">
        <w:rPr>
          <w:rFonts w:ascii="Times New Roman" w:hAnsi="Times New Roman"/>
          <w:sz w:val="28"/>
          <w:szCs w:val="28"/>
          <w:lang w:val="kk-KZ"/>
        </w:rPr>
        <w:t xml:space="preserve"> КММ-ің </w:t>
      </w:r>
      <w:r w:rsidR="006C17EE" w:rsidRPr="009E04E2">
        <w:rPr>
          <w:rFonts w:ascii="Times New Roman" w:hAnsi="Times New Roman"/>
          <w:sz w:val="28"/>
          <w:szCs w:val="28"/>
          <w:lang w:val="kk-KZ"/>
        </w:rPr>
        <w:t>«</w:t>
      </w:r>
      <w:r w:rsidR="006C17EE">
        <w:rPr>
          <w:rFonts w:ascii="Times New Roman" w:hAnsi="Times New Roman"/>
          <w:sz w:val="28"/>
          <w:szCs w:val="28"/>
          <w:lang w:val="kk-KZ"/>
        </w:rPr>
        <w:t>Өзіне-өзі қызмет көрсету аумағы»арқылы, «</w:t>
      </w:r>
      <w:r w:rsidR="006C17EE" w:rsidRPr="009E04E2">
        <w:rPr>
          <w:rFonts w:ascii="Times New Roman" w:hAnsi="Times New Roman"/>
          <w:sz w:val="28"/>
          <w:szCs w:val="28"/>
          <w:lang w:val="kk-KZ"/>
        </w:rPr>
        <w:t>Электрондық үкімет</w:t>
      </w:r>
      <w:r w:rsidR="006C17EE">
        <w:rPr>
          <w:rFonts w:ascii="Times New Roman" w:hAnsi="Times New Roman"/>
          <w:sz w:val="28"/>
          <w:szCs w:val="28"/>
          <w:lang w:val="kk-KZ"/>
        </w:rPr>
        <w:t>» порталыарқылымемлекеттік қызметтердіалу мүмкіндіг</w:t>
      </w:r>
      <w:r w:rsidR="00B87681">
        <w:rPr>
          <w:rFonts w:ascii="Times New Roman" w:hAnsi="Times New Roman"/>
          <w:sz w:val="28"/>
          <w:szCs w:val="28"/>
          <w:lang w:val="kk-KZ"/>
        </w:rPr>
        <w:t>і туралы т</w:t>
      </w:r>
      <w:r w:rsidR="006C17EE">
        <w:rPr>
          <w:rFonts w:ascii="Times New Roman" w:hAnsi="Times New Roman"/>
          <w:sz w:val="28"/>
          <w:szCs w:val="28"/>
          <w:lang w:val="kk-KZ"/>
        </w:rPr>
        <w:t xml:space="preserve">ұрақты негізде халықты ақпараттандыру жұмысы </w:t>
      </w:r>
      <w:r w:rsidR="006C17EE" w:rsidRPr="00E71735">
        <w:rPr>
          <w:rFonts w:ascii="Times New Roman" w:hAnsi="Times New Roman"/>
          <w:sz w:val="28"/>
          <w:szCs w:val="28"/>
          <w:lang w:val="kk-KZ"/>
        </w:rPr>
        <w:t>(</w:t>
      </w:r>
      <w:r w:rsidR="006C17EE">
        <w:rPr>
          <w:rFonts w:ascii="Times New Roman" w:hAnsi="Times New Roman"/>
          <w:sz w:val="28"/>
          <w:szCs w:val="28"/>
          <w:lang w:val="kk-KZ"/>
        </w:rPr>
        <w:t>семинарларды өткізу, кітапшаларды тарату, хабарламаларды тарату</w:t>
      </w:r>
      <w:r w:rsidR="006C17EE" w:rsidRPr="00E71735">
        <w:rPr>
          <w:rFonts w:ascii="Times New Roman" w:hAnsi="Times New Roman"/>
          <w:sz w:val="28"/>
          <w:szCs w:val="28"/>
          <w:lang w:val="kk-KZ"/>
        </w:rPr>
        <w:t>)</w:t>
      </w:r>
      <w:r w:rsidR="006C17EE">
        <w:rPr>
          <w:rFonts w:ascii="Times New Roman" w:hAnsi="Times New Roman"/>
          <w:sz w:val="28"/>
          <w:szCs w:val="28"/>
          <w:lang w:val="kk-KZ"/>
        </w:rPr>
        <w:t xml:space="preserve"> өткізіледі, мемлекеттік қызмет көрсету үрдісінің ашықтығын қамтамасыз етуге бағытталған мемлекеттік қызметтердің барлық түрлері бойынша сауалнаманы  </w:t>
      </w:r>
      <w:r w:rsidR="006C17EE" w:rsidRPr="008D250C">
        <w:rPr>
          <w:rFonts w:ascii="Times New Roman" w:hAnsi="Times New Roman"/>
          <w:sz w:val="28"/>
          <w:szCs w:val="28"/>
          <w:lang w:val="kk-KZ"/>
        </w:rPr>
        <w:t xml:space="preserve">өткізеді. </w:t>
      </w:r>
    </w:p>
    <w:p w:rsidR="006C17EE" w:rsidRPr="003D6DC8" w:rsidRDefault="00F53C2E" w:rsidP="006C17EE">
      <w:pPr>
        <w:spacing w:after="0"/>
        <w:ind w:firstLine="708"/>
        <w:jc w:val="both"/>
        <w:rPr>
          <w:rFonts w:ascii="Times New Roman" w:hAnsi="Times New Roman"/>
          <w:sz w:val="28"/>
          <w:szCs w:val="28"/>
          <w:lang w:val="kk-KZ" w:eastAsia="ru-RU"/>
        </w:rPr>
      </w:pPr>
      <w:r>
        <w:rPr>
          <w:rFonts w:ascii="Times New Roman" w:hAnsi="Times New Roman"/>
          <w:sz w:val="28"/>
          <w:szCs w:val="28"/>
          <w:lang w:val="kk-KZ"/>
        </w:rPr>
        <w:t>Ауылдық округтеТеңдік</w:t>
      </w:r>
      <w:r w:rsidR="0004627E" w:rsidRPr="008D250C">
        <w:rPr>
          <w:rFonts w:ascii="Times New Roman" w:hAnsi="Times New Roman"/>
          <w:sz w:val="28"/>
          <w:szCs w:val="28"/>
          <w:lang w:val="kk-KZ"/>
        </w:rPr>
        <w:t xml:space="preserve">, </w:t>
      </w:r>
      <w:r>
        <w:rPr>
          <w:rFonts w:ascii="Times New Roman" w:hAnsi="Times New Roman"/>
          <w:sz w:val="28"/>
          <w:szCs w:val="28"/>
          <w:lang w:val="kk-KZ"/>
        </w:rPr>
        <w:t>Кантемировское</w:t>
      </w:r>
      <w:r w:rsidR="0004627E" w:rsidRPr="008D250C">
        <w:rPr>
          <w:rFonts w:ascii="Times New Roman" w:hAnsi="Times New Roman"/>
          <w:sz w:val="28"/>
          <w:szCs w:val="28"/>
          <w:lang w:val="kk-KZ"/>
        </w:rPr>
        <w:t xml:space="preserve">, </w:t>
      </w:r>
      <w:r>
        <w:rPr>
          <w:rFonts w:ascii="Times New Roman" w:hAnsi="Times New Roman"/>
          <w:sz w:val="28"/>
          <w:szCs w:val="28"/>
          <w:lang w:val="kk-KZ"/>
        </w:rPr>
        <w:t>Котовское</w:t>
      </w:r>
      <w:r w:rsidR="0004627E" w:rsidRPr="008D250C">
        <w:rPr>
          <w:rFonts w:ascii="Times New Roman" w:hAnsi="Times New Roman"/>
          <w:sz w:val="28"/>
          <w:szCs w:val="28"/>
          <w:lang w:val="kk-KZ"/>
        </w:rPr>
        <w:t xml:space="preserve"> ауылдар</w:t>
      </w:r>
      <w:r w:rsidR="00A45415">
        <w:rPr>
          <w:rFonts w:ascii="Times New Roman" w:hAnsi="Times New Roman"/>
          <w:sz w:val="28"/>
          <w:szCs w:val="28"/>
          <w:lang w:val="kk-KZ"/>
        </w:rPr>
        <w:t>ында тұрғындармен жиналыс</w:t>
      </w:r>
      <w:r>
        <w:rPr>
          <w:rFonts w:ascii="Times New Roman" w:hAnsi="Times New Roman"/>
          <w:sz w:val="28"/>
          <w:szCs w:val="28"/>
          <w:lang w:val="kk-KZ"/>
        </w:rPr>
        <w:t>тар</w:t>
      </w:r>
      <w:r w:rsidR="00A45415">
        <w:rPr>
          <w:rFonts w:ascii="Times New Roman" w:hAnsi="Times New Roman"/>
          <w:sz w:val="28"/>
          <w:szCs w:val="28"/>
          <w:lang w:val="kk-KZ"/>
        </w:rPr>
        <w:t xml:space="preserve"> өткізілді</w:t>
      </w:r>
      <w:r w:rsidR="0004627E" w:rsidRPr="008D250C">
        <w:rPr>
          <w:rFonts w:ascii="Times New Roman" w:hAnsi="Times New Roman"/>
          <w:sz w:val="28"/>
          <w:szCs w:val="28"/>
          <w:lang w:val="kk-KZ"/>
        </w:rPr>
        <w:t xml:space="preserve">, онда мемлекеттік қызметтерді электронды түрде көрсету туралы түсіндірмелер берілді, және </w:t>
      </w:r>
      <w:r w:rsidR="002948AD">
        <w:rPr>
          <w:rFonts w:ascii="Times New Roman" w:hAnsi="Times New Roman"/>
          <w:sz w:val="28"/>
          <w:szCs w:val="28"/>
          <w:lang w:val="kk-KZ"/>
        </w:rPr>
        <w:lastRenderedPageBreak/>
        <w:t>Теңдік</w:t>
      </w:r>
      <w:r w:rsidR="0004627E" w:rsidRPr="008D250C">
        <w:rPr>
          <w:rFonts w:ascii="Times New Roman" w:hAnsi="Times New Roman"/>
          <w:sz w:val="28"/>
          <w:szCs w:val="28"/>
          <w:lang w:val="kk-KZ"/>
        </w:rPr>
        <w:t>ауылдық округінің тұрғындар</w:t>
      </w:r>
      <w:r w:rsidR="00B87681">
        <w:rPr>
          <w:rFonts w:ascii="Times New Roman" w:hAnsi="Times New Roman"/>
          <w:sz w:val="28"/>
          <w:szCs w:val="28"/>
          <w:lang w:val="kk-KZ"/>
        </w:rPr>
        <w:t xml:space="preserve">ына </w:t>
      </w:r>
      <w:r w:rsidR="00FA664F">
        <w:rPr>
          <w:rFonts w:ascii="Times New Roman" w:hAnsi="Times New Roman"/>
          <w:sz w:val="28"/>
          <w:szCs w:val="28"/>
          <w:lang w:val="kk-KZ"/>
        </w:rPr>
        <w:t>100</w:t>
      </w:r>
      <w:bookmarkStart w:id="0" w:name="_GoBack"/>
      <w:bookmarkEnd w:id="0"/>
      <w:r w:rsidR="00B87681">
        <w:rPr>
          <w:rFonts w:ascii="Times New Roman" w:hAnsi="Times New Roman"/>
          <w:sz w:val="28"/>
          <w:szCs w:val="28"/>
          <w:lang w:val="kk-KZ"/>
        </w:rPr>
        <w:t xml:space="preserve"> астам</w:t>
      </w:r>
      <w:r w:rsidR="0004627E" w:rsidRPr="008D250C">
        <w:rPr>
          <w:rFonts w:ascii="Times New Roman" w:hAnsi="Times New Roman"/>
          <w:sz w:val="28"/>
          <w:szCs w:val="28"/>
          <w:lang w:val="kk-KZ"/>
        </w:rPr>
        <w:t xml:space="preserve"> дана сандық </w:t>
      </w:r>
      <w:r w:rsidR="004A5631">
        <w:rPr>
          <w:rFonts w:ascii="Times New Roman" w:hAnsi="Times New Roman"/>
          <w:sz w:val="28"/>
          <w:szCs w:val="28"/>
          <w:lang w:val="kk-KZ"/>
        </w:rPr>
        <w:t xml:space="preserve">Digital </w:t>
      </w:r>
      <w:r w:rsidR="004A5631" w:rsidRPr="004A5631">
        <w:rPr>
          <w:rFonts w:ascii="Times New Roman" w:hAnsi="Times New Roman"/>
          <w:sz w:val="28"/>
          <w:szCs w:val="28"/>
          <w:lang w:val="kk-KZ"/>
        </w:rPr>
        <w:t xml:space="preserve">Agent </w:t>
      </w:r>
      <w:r w:rsidR="0004627E" w:rsidRPr="008D250C">
        <w:rPr>
          <w:rFonts w:ascii="Times New Roman" w:hAnsi="Times New Roman"/>
          <w:sz w:val="28"/>
          <w:szCs w:val="28"/>
          <w:lang w:val="kk-KZ"/>
        </w:rPr>
        <w:t>брошюралар мен үнпарақтар тарату бойынша акциялар ұйымдастырылды.</w:t>
      </w:r>
    </w:p>
    <w:p w:rsidR="006C17EE" w:rsidRDefault="006C17EE" w:rsidP="006C17E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Мемлекеттік қызметтерді ұсыну туралы ақпарат мемлекеттік  мекеменің ресми ин</w:t>
      </w:r>
      <w:r w:rsidR="00B87681">
        <w:rPr>
          <w:rFonts w:ascii="Times New Roman" w:hAnsi="Times New Roman"/>
          <w:sz w:val="28"/>
          <w:szCs w:val="28"/>
          <w:lang w:val="kk-KZ"/>
        </w:rPr>
        <w:t xml:space="preserve">тернет-қорында орналастырылған, </w:t>
      </w:r>
      <w:r>
        <w:rPr>
          <w:rFonts w:ascii="Times New Roman" w:hAnsi="Times New Roman"/>
          <w:sz w:val="28"/>
          <w:szCs w:val="28"/>
          <w:lang w:val="kk-KZ"/>
        </w:rPr>
        <w:t xml:space="preserve">«Солтүстік Қазақстан облысы Тайынша ауданы </w:t>
      </w:r>
      <w:r w:rsidR="00F53C2E">
        <w:rPr>
          <w:rFonts w:ascii="Times New Roman" w:hAnsi="Times New Roman"/>
          <w:sz w:val="28"/>
          <w:szCs w:val="28"/>
          <w:lang w:val="kk-KZ"/>
        </w:rPr>
        <w:t>Теңдік</w:t>
      </w:r>
      <w:r>
        <w:rPr>
          <w:rFonts w:ascii="Times New Roman" w:hAnsi="Times New Roman"/>
          <w:sz w:val="28"/>
          <w:szCs w:val="28"/>
          <w:lang w:val="kk-KZ"/>
        </w:rPr>
        <w:t xml:space="preserve">  ауылдық округі әкімінің аппараты</w:t>
      </w:r>
      <w:r w:rsidRPr="00A44885">
        <w:rPr>
          <w:rFonts w:ascii="Times New Roman" w:hAnsi="Times New Roman"/>
          <w:sz w:val="28"/>
          <w:szCs w:val="28"/>
          <w:lang w:val="kk-KZ"/>
        </w:rPr>
        <w:t>»</w:t>
      </w:r>
      <w:r>
        <w:rPr>
          <w:rFonts w:ascii="Times New Roman" w:hAnsi="Times New Roman"/>
          <w:sz w:val="28"/>
          <w:szCs w:val="28"/>
          <w:lang w:val="kk-KZ"/>
        </w:rPr>
        <w:t xml:space="preserve"> КММ-сінің ғимаратында  мемлекеттік қызметтер тізілімі, негізгі түсініктері, жалпы ережелері, мемлекеттік қызметті көрсету үрдісінде әрекет етудің тәртібі мен сипаттамасы көрсетілген, жаңартылған стендтер бар. Мемлекеттік және орыс тілдерінде бланктер мен өтініштер  үлгілерімен ақпараттық үстел жалпыға шолу үшін қол жетімді жерде орналасқан. </w:t>
      </w:r>
    </w:p>
    <w:p w:rsidR="006C17EE" w:rsidRDefault="006C17EE" w:rsidP="006C17EE">
      <w:pPr>
        <w:spacing w:after="0" w:line="240" w:lineRule="auto"/>
        <w:ind w:left="708"/>
        <w:jc w:val="both"/>
        <w:rPr>
          <w:rFonts w:ascii="Times New Roman" w:hAnsi="Times New Roman"/>
          <w:sz w:val="28"/>
          <w:szCs w:val="28"/>
          <w:lang w:val="kk-KZ"/>
        </w:rPr>
      </w:pPr>
      <w:r>
        <w:rPr>
          <w:rFonts w:ascii="Times New Roman" w:hAnsi="Times New Roman"/>
          <w:sz w:val="28"/>
          <w:szCs w:val="28"/>
          <w:lang w:val="kk-KZ"/>
        </w:rPr>
        <w:t xml:space="preserve">Мемлекеттік қызметтерді   көрсету үрдістерін     оңтайландыру      және  </w:t>
      </w:r>
    </w:p>
    <w:p w:rsidR="006C17EE" w:rsidRDefault="006C17EE" w:rsidP="006C17EE">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автоматтандырудың нәтижелері мемлекеттік органда «Өзіне-өзі қызмет көрсету аумағы»арқылы және </w:t>
      </w:r>
      <w:r w:rsidRPr="009E04E2">
        <w:rPr>
          <w:rFonts w:ascii="Times New Roman" w:hAnsi="Times New Roman"/>
          <w:sz w:val="28"/>
          <w:szCs w:val="28"/>
          <w:lang w:val="kk-KZ"/>
        </w:rPr>
        <w:t>«</w:t>
      </w:r>
      <w:r>
        <w:rPr>
          <w:rFonts w:ascii="Times New Roman" w:hAnsi="Times New Roman"/>
          <w:sz w:val="28"/>
          <w:szCs w:val="28"/>
          <w:lang w:val="kk-KZ"/>
        </w:rPr>
        <w:t xml:space="preserve">Азаматтарға арналған Үкімет» Мемлекеттік корпорация арқылы баламалы негіздемемлекеттік қызмет көрсету болып табылады. Халыққа мемлекеттік қызметтерді көрсетудің сапасын жоғарылату мәселесі қазіргі уақытта мемлекеттік органдар қызметінің басты басымдылықтары болып табылады. </w:t>
      </w:r>
    </w:p>
    <w:p w:rsidR="006C17EE" w:rsidRDefault="006C17EE" w:rsidP="006C17E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Мемлекеттік қызметтерді көрсету мәселелері жөнінде қызмет алушылардан шағымдар түскен жоқ. </w:t>
      </w:r>
    </w:p>
    <w:p w:rsidR="006C17EE" w:rsidRDefault="00F53C2E" w:rsidP="006C17E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Теңдік</w:t>
      </w:r>
      <w:r w:rsidR="006C17EE">
        <w:rPr>
          <w:rFonts w:ascii="Times New Roman" w:hAnsi="Times New Roman"/>
          <w:sz w:val="28"/>
          <w:szCs w:val="28"/>
          <w:lang w:val="kk-KZ"/>
        </w:rPr>
        <w:t xml:space="preserve"> ауылдық округінде мемлекеттік қызметтердің сапалы және уақытылы көрсетілуіне бақылау жүргізіледі. «Солтүстік Қаза</w:t>
      </w:r>
      <w:r w:rsidR="00AA255C">
        <w:rPr>
          <w:rFonts w:ascii="Times New Roman" w:hAnsi="Times New Roman"/>
          <w:sz w:val="28"/>
          <w:szCs w:val="28"/>
          <w:lang w:val="kk-KZ"/>
        </w:rPr>
        <w:t xml:space="preserve">қстан облысы Тайынша ауданы </w:t>
      </w:r>
      <w:r>
        <w:rPr>
          <w:rFonts w:ascii="Times New Roman" w:hAnsi="Times New Roman"/>
          <w:sz w:val="28"/>
          <w:szCs w:val="28"/>
          <w:lang w:val="kk-KZ"/>
        </w:rPr>
        <w:t>Теңдік</w:t>
      </w:r>
      <w:r w:rsidR="006C17EE">
        <w:rPr>
          <w:rFonts w:ascii="Times New Roman" w:hAnsi="Times New Roman"/>
          <w:sz w:val="28"/>
          <w:szCs w:val="28"/>
          <w:lang w:val="kk-KZ"/>
        </w:rPr>
        <w:t xml:space="preserve"> ауылдық округі әкімінің аппараты</w:t>
      </w:r>
      <w:r w:rsidR="006C17EE" w:rsidRPr="00A44885">
        <w:rPr>
          <w:rFonts w:ascii="Times New Roman" w:hAnsi="Times New Roman"/>
          <w:sz w:val="28"/>
          <w:szCs w:val="28"/>
          <w:lang w:val="kk-KZ"/>
        </w:rPr>
        <w:t>»</w:t>
      </w:r>
      <w:r w:rsidR="006C17EE">
        <w:rPr>
          <w:rFonts w:ascii="Times New Roman" w:hAnsi="Times New Roman"/>
          <w:sz w:val="28"/>
          <w:szCs w:val="28"/>
          <w:lang w:val="kk-KZ"/>
        </w:rPr>
        <w:t xml:space="preserve"> КММ-ің мемлекеттік қызметтерді көрсетудің сапасына ішкі бақылау жөніндегі есебі тоқсан сайын  Тайынша ауданының әкімдігіне тапсырылады. </w:t>
      </w:r>
    </w:p>
    <w:p w:rsidR="006C17EE" w:rsidRDefault="006C17EE" w:rsidP="006C17EE">
      <w:pPr>
        <w:spacing w:after="0" w:line="240" w:lineRule="auto"/>
        <w:ind w:left="708"/>
        <w:jc w:val="both"/>
        <w:rPr>
          <w:rFonts w:ascii="Times New Roman" w:hAnsi="Times New Roman"/>
          <w:sz w:val="28"/>
          <w:szCs w:val="28"/>
          <w:lang w:val="kk-KZ"/>
        </w:rPr>
      </w:pPr>
    </w:p>
    <w:p w:rsidR="006C17EE" w:rsidRDefault="006C17EE" w:rsidP="006C17EE">
      <w:pPr>
        <w:spacing w:after="0"/>
        <w:jc w:val="center"/>
        <w:rPr>
          <w:rFonts w:ascii="Times New Roman" w:hAnsi="Times New Roman"/>
          <w:b/>
          <w:sz w:val="28"/>
          <w:szCs w:val="28"/>
          <w:lang w:val="kk-KZ"/>
        </w:rPr>
      </w:pPr>
      <w:r>
        <w:rPr>
          <w:rFonts w:ascii="Times New Roman" w:hAnsi="Times New Roman"/>
          <w:b/>
          <w:sz w:val="28"/>
          <w:szCs w:val="28"/>
          <w:lang w:val="kk-KZ"/>
        </w:rPr>
        <w:t>М</w:t>
      </w:r>
      <w:r w:rsidRPr="003D6DC8">
        <w:rPr>
          <w:rFonts w:ascii="Times New Roman" w:hAnsi="Times New Roman"/>
          <w:b/>
          <w:sz w:val="28"/>
          <w:szCs w:val="28"/>
          <w:lang w:val="kk-KZ"/>
        </w:rPr>
        <w:t>емлекеттік қыз</w:t>
      </w:r>
      <w:r>
        <w:rPr>
          <w:rFonts w:ascii="Times New Roman" w:hAnsi="Times New Roman"/>
          <w:b/>
          <w:sz w:val="28"/>
          <w:szCs w:val="28"/>
          <w:lang w:val="kk-KZ"/>
        </w:rPr>
        <w:t>м</w:t>
      </w:r>
      <w:r w:rsidRPr="003D6DC8">
        <w:rPr>
          <w:rFonts w:ascii="Times New Roman" w:hAnsi="Times New Roman"/>
          <w:b/>
          <w:sz w:val="28"/>
          <w:szCs w:val="28"/>
          <w:lang w:val="kk-KZ"/>
        </w:rPr>
        <w:t xml:space="preserve">еттерді көрсету мәселелері жөніндегі </w:t>
      </w:r>
      <w:r>
        <w:rPr>
          <w:rFonts w:ascii="Times New Roman" w:hAnsi="Times New Roman"/>
          <w:b/>
          <w:sz w:val="28"/>
          <w:szCs w:val="28"/>
          <w:lang w:val="kk-KZ"/>
        </w:rPr>
        <w:t>алушылардың шағымдар туралы ақпарат</w:t>
      </w:r>
    </w:p>
    <w:p w:rsidR="00A45415" w:rsidRPr="006C17EE" w:rsidRDefault="00A45415" w:rsidP="006C17EE">
      <w:pPr>
        <w:spacing w:after="0"/>
        <w:jc w:val="center"/>
        <w:rPr>
          <w:rFonts w:ascii="Times New Roman" w:hAnsi="Times New Roman"/>
          <w:sz w:val="28"/>
          <w:szCs w:val="28"/>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80"/>
        <w:gridCol w:w="924"/>
        <w:gridCol w:w="1686"/>
        <w:gridCol w:w="1264"/>
        <w:gridCol w:w="1362"/>
        <w:gridCol w:w="1370"/>
        <w:gridCol w:w="1370"/>
      </w:tblGrid>
      <w:tr w:rsidR="006C17EE" w:rsidRPr="00BC04E6" w:rsidTr="007577DF">
        <w:tc>
          <w:tcPr>
            <w:tcW w:w="1851" w:type="dxa"/>
          </w:tcPr>
          <w:p w:rsidR="006C17EE" w:rsidRPr="00DE78A0" w:rsidRDefault="006C17EE" w:rsidP="007577DF">
            <w:pPr>
              <w:spacing w:after="20"/>
              <w:ind w:left="20"/>
              <w:jc w:val="center"/>
              <w:rPr>
                <w:rFonts w:ascii="Times New Roman" w:hAnsi="Times New Roman"/>
                <w:sz w:val="20"/>
                <w:szCs w:val="20"/>
                <w:lang w:val="kk-KZ"/>
              </w:rPr>
            </w:pPr>
            <w:r>
              <w:rPr>
                <w:rFonts w:ascii="Times New Roman" w:hAnsi="Times New Roman"/>
                <w:color w:val="000000"/>
                <w:sz w:val="20"/>
                <w:szCs w:val="20"/>
                <w:lang w:val="kk-KZ"/>
              </w:rPr>
              <w:t>Шағым иесі туралы мәлімет</w:t>
            </w:r>
          </w:p>
        </w:tc>
        <w:tc>
          <w:tcPr>
            <w:tcW w:w="960" w:type="dxa"/>
          </w:tcPr>
          <w:p w:rsidR="006C17EE" w:rsidRPr="00DE78A0" w:rsidRDefault="006C17EE" w:rsidP="007577DF">
            <w:pPr>
              <w:spacing w:after="20"/>
              <w:ind w:left="20"/>
              <w:jc w:val="center"/>
              <w:rPr>
                <w:rFonts w:ascii="Times New Roman" w:hAnsi="Times New Roman"/>
                <w:sz w:val="20"/>
                <w:szCs w:val="20"/>
                <w:lang w:val="kk-KZ"/>
              </w:rPr>
            </w:pPr>
            <w:r>
              <w:rPr>
                <w:rFonts w:ascii="Times New Roman" w:hAnsi="Times New Roman"/>
                <w:color w:val="000000"/>
                <w:sz w:val="20"/>
                <w:szCs w:val="20"/>
                <w:lang w:val="kk-KZ"/>
              </w:rPr>
              <w:t>Шағым мәні</w:t>
            </w:r>
          </w:p>
        </w:tc>
        <w:tc>
          <w:tcPr>
            <w:tcW w:w="1694" w:type="dxa"/>
          </w:tcPr>
          <w:p w:rsidR="006C17EE" w:rsidRPr="00DE78A0" w:rsidRDefault="006C17EE" w:rsidP="007577DF">
            <w:pPr>
              <w:spacing w:after="20"/>
              <w:ind w:left="20"/>
              <w:jc w:val="center"/>
              <w:rPr>
                <w:rFonts w:ascii="Times New Roman" w:hAnsi="Times New Roman"/>
                <w:color w:val="000000"/>
                <w:sz w:val="20"/>
                <w:szCs w:val="20"/>
                <w:lang w:val="kk-KZ"/>
              </w:rPr>
            </w:pPr>
            <w:r>
              <w:rPr>
                <w:rFonts w:ascii="Times New Roman" w:hAnsi="Times New Roman"/>
                <w:color w:val="000000"/>
                <w:sz w:val="20"/>
                <w:szCs w:val="20"/>
                <w:lang w:val="kk-KZ"/>
              </w:rPr>
              <w:t>Шағым қарастырылатын бен (немесе) шешім қабылданған органы (ұйымы)</w:t>
            </w:r>
          </w:p>
        </w:tc>
        <w:tc>
          <w:tcPr>
            <w:tcW w:w="1522" w:type="dxa"/>
          </w:tcPr>
          <w:p w:rsidR="006C17EE" w:rsidRPr="00DE78A0" w:rsidRDefault="006C17EE" w:rsidP="007577DF">
            <w:pPr>
              <w:spacing w:after="20"/>
              <w:ind w:left="20"/>
              <w:jc w:val="center"/>
              <w:rPr>
                <w:rFonts w:ascii="Times New Roman" w:hAnsi="Times New Roman"/>
                <w:sz w:val="20"/>
                <w:szCs w:val="20"/>
                <w:lang w:val="kk-KZ"/>
              </w:rPr>
            </w:pPr>
            <w:r>
              <w:rPr>
                <w:rFonts w:ascii="Times New Roman" w:hAnsi="Times New Roman"/>
                <w:color w:val="000000"/>
                <w:sz w:val="20"/>
                <w:szCs w:val="20"/>
                <w:lang w:val="kk-KZ"/>
              </w:rPr>
              <w:t>Қарау мерзімі</w:t>
            </w:r>
          </w:p>
        </w:tc>
        <w:tc>
          <w:tcPr>
            <w:tcW w:w="1506" w:type="dxa"/>
          </w:tcPr>
          <w:p w:rsidR="006C17EE" w:rsidRDefault="006C17EE" w:rsidP="007577DF">
            <w:pPr>
              <w:spacing w:after="20"/>
              <w:ind w:left="20"/>
              <w:jc w:val="center"/>
              <w:rPr>
                <w:rFonts w:ascii="Times New Roman" w:hAnsi="Times New Roman"/>
                <w:color w:val="000000"/>
                <w:sz w:val="20"/>
                <w:szCs w:val="20"/>
                <w:lang w:val="kk-KZ"/>
              </w:rPr>
            </w:pPr>
            <w:r>
              <w:rPr>
                <w:rFonts w:ascii="Times New Roman" w:hAnsi="Times New Roman"/>
                <w:color w:val="000000"/>
                <w:sz w:val="20"/>
                <w:szCs w:val="20"/>
                <w:lang w:val="kk-KZ"/>
              </w:rPr>
              <w:t>Шағым қарау нәтижелер бойынша құжаттың №</w:t>
            </w:r>
          </w:p>
          <w:p w:rsidR="006C17EE" w:rsidRPr="006C17EE" w:rsidRDefault="006C17EE" w:rsidP="007577DF">
            <w:pPr>
              <w:spacing w:after="20"/>
              <w:ind w:left="20"/>
              <w:jc w:val="center"/>
              <w:rPr>
                <w:rFonts w:ascii="Times New Roman" w:hAnsi="Times New Roman"/>
                <w:sz w:val="20"/>
                <w:szCs w:val="20"/>
                <w:lang w:val="kk-KZ"/>
              </w:rPr>
            </w:pPr>
          </w:p>
        </w:tc>
        <w:tc>
          <w:tcPr>
            <w:tcW w:w="1140" w:type="dxa"/>
          </w:tcPr>
          <w:p w:rsidR="006C17EE" w:rsidRPr="00BC04E6" w:rsidRDefault="006C17EE" w:rsidP="007577DF">
            <w:pPr>
              <w:spacing w:after="20"/>
              <w:ind w:left="20"/>
              <w:jc w:val="center"/>
              <w:rPr>
                <w:rFonts w:ascii="Times New Roman" w:hAnsi="Times New Roman"/>
                <w:sz w:val="20"/>
                <w:szCs w:val="20"/>
              </w:rPr>
            </w:pPr>
            <w:r>
              <w:rPr>
                <w:rFonts w:ascii="Times New Roman" w:hAnsi="Times New Roman"/>
                <w:color w:val="000000"/>
                <w:sz w:val="20"/>
                <w:szCs w:val="20"/>
                <w:lang w:val="kk-KZ"/>
              </w:rPr>
              <w:t>Қабылданған шешім</w:t>
            </w:r>
          </w:p>
        </w:tc>
        <w:tc>
          <w:tcPr>
            <w:tcW w:w="1303" w:type="dxa"/>
          </w:tcPr>
          <w:p w:rsidR="006C17EE" w:rsidRDefault="006C17EE" w:rsidP="007577DF">
            <w:pPr>
              <w:spacing w:after="20"/>
              <w:ind w:left="20"/>
              <w:jc w:val="center"/>
              <w:rPr>
                <w:rFonts w:ascii="Times New Roman" w:hAnsi="Times New Roman"/>
                <w:color w:val="000000"/>
                <w:sz w:val="20"/>
                <w:szCs w:val="20"/>
                <w:lang w:val="kk-KZ"/>
              </w:rPr>
            </w:pPr>
            <w:r>
              <w:rPr>
                <w:rFonts w:ascii="Times New Roman" w:hAnsi="Times New Roman"/>
                <w:color w:val="000000"/>
                <w:sz w:val="20"/>
                <w:szCs w:val="20"/>
                <w:lang w:val="kk-KZ"/>
              </w:rPr>
              <w:t>Қабылданған шешім қайта қарау туралы мәлімет</w:t>
            </w:r>
          </w:p>
          <w:p w:rsidR="006C17EE" w:rsidRPr="00BC04E6" w:rsidRDefault="006C17EE" w:rsidP="007577DF">
            <w:pPr>
              <w:spacing w:after="20"/>
              <w:ind w:left="20"/>
              <w:jc w:val="center"/>
              <w:rPr>
                <w:rFonts w:ascii="Times New Roman" w:hAnsi="Times New Roman"/>
                <w:sz w:val="20"/>
                <w:szCs w:val="20"/>
              </w:rPr>
            </w:pPr>
          </w:p>
        </w:tc>
      </w:tr>
      <w:tr w:rsidR="006C17EE" w:rsidRPr="00BC04E6" w:rsidTr="007577DF">
        <w:tc>
          <w:tcPr>
            <w:tcW w:w="1851"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1</w:t>
            </w:r>
          </w:p>
        </w:tc>
        <w:tc>
          <w:tcPr>
            <w:tcW w:w="960"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2</w:t>
            </w:r>
          </w:p>
        </w:tc>
        <w:tc>
          <w:tcPr>
            <w:tcW w:w="1694"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3</w:t>
            </w:r>
          </w:p>
        </w:tc>
        <w:tc>
          <w:tcPr>
            <w:tcW w:w="1522"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4</w:t>
            </w:r>
          </w:p>
        </w:tc>
        <w:tc>
          <w:tcPr>
            <w:tcW w:w="1506"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5</w:t>
            </w:r>
          </w:p>
        </w:tc>
        <w:tc>
          <w:tcPr>
            <w:tcW w:w="1140"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6</w:t>
            </w:r>
          </w:p>
        </w:tc>
        <w:tc>
          <w:tcPr>
            <w:tcW w:w="1303"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7</w:t>
            </w:r>
          </w:p>
        </w:tc>
      </w:tr>
      <w:tr w:rsidR="006C17EE" w:rsidRPr="00BC04E6" w:rsidTr="007577DF">
        <w:tc>
          <w:tcPr>
            <w:tcW w:w="1851"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p>
        </w:tc>
        <w:tc>
          <w:tcPr>
            <w:tcW w:w="960"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p>
        </w:tc>
        <w:tc>
          <w:tcPr>
            <w:tcW w:w="1694"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c>
          <w:tcPr>
            <w:tcW w:w="1522"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c>
          <w:tcPr>
            <w:tcW w:w="1506"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c>
          <w:tcPr>
            <w:tcW w:w="1140"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c>
          <w:tcPr>
            <w:tcW w:w="1303"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r>
    </w:tbl>
    <w:p w:rsidR="006C17EE" w:rsidRPr="00E2301E" w:rsidRDefault="006C17EE" w:rsidP="006C17EE">
      <w:pPr>
        <w:spacing w:after="0"/>
        <w:rPr>
          <w:rFonts w:ascii="Times New Roman" w:hAnsi="Times New Roman"/>
          <w:sz w:val="28"/>
          <w:szCs w:val="28"/>
          <w:lang w:val="ru-RU"/>
        </w:rPr>
      </w:pPr>
      <w:r w:rsidRPr="00687B65">
        <w:rPr>
          <w:rFonts w:ascii="Times New Roman" w:hAnsi="Times New Roman"/>
          <w:sz w:val="28"/>
          <w:szCs w:val="28"/>
        </w:rPr>
        <w:br/>
      </w:r>
    </w:p>
    <w:p w:rsidR="006C17EE" w:rsidRPr="00071470" w:rsidRDefault="00F53C2E" w:rsidP="006C17EE">
      <w:pPr>
        <w:spacing w:after="0"/>
        <w:rPr>
          <w:rFonts w:ascii="Times New Roman" w:hAnsi="Times New Roman"/>
          <w:b/>
          <w:sz w:val="28"/>
          <w:szCs w:val="28"/>
          <w:lang w:val="kk-KZ"/>
        </w:rPr>
      </w:pPr>
      <w:r>
        <w:rPr>
          <w:rFonts w:ascii="Times New Roman" w:hAnsi="Times New Roman"/>
          <w:b/>
          <w:sz w:val="28"/>
          <w:szCs w:val="28"/>
          <w:lang w:val="kk-KZ"/>
        </w:rPr>
        <w:t>Теңдік</w:t>
      </w:r>
      <w:r w:rsidR="006C17EE" w:rsidRPr="00071470">
        <w:rPr>
          <w:rFonts w:ascii="Times New Roman" w:hAnsi="Times New Roman"/>
          <w:b/>
          <w:sz w:val="28"/>
          <w:szCs w:val="28"/>
          <w:lang w:val="kk-KZ"/>
        </w:rPr>
        <w:t xml:space="preserve"> ауылдық округінің әкімі                       </w:t>
      </w:r>
      <w:r>
        <w:rPr>
          <w:rFonts w:ascii="Times New Roman" w:hAnsi="Times New Roman"/>
          <w:b/>
          <w:sz w:val="28"/>
          <w:szCs w:val="28"/>
          <w:lang w:val="kk-KZ"/>
        </w:rPr>
        <w:t xml:space="preserve">          </w:t>
      </w:r>
      <w:r w:rsidR="003C095A">
        <w:rPr>
          <w:rFonts w:ascii="Times New Roman" w:hAnsi="Times New Roman"/>
          <w:b/>
          <w:sz w:val="28"/>
          <w:szCs w:val="28"/>
          <w:lang w:val="kk-KZ"/>
        </w:rPr>
        <w:t xml:space="preserve">            </w:t>
      </w:r>
      <w:r>
        <w:rPr>
          <w:rFonts w:ascii="Times New Roman" w:hAnsi="Times New Roman"/>
          <w:b/>
          <w:sz w:val="28"/>
          <w:szCs w:val="28"/>
          <w:lang w:val="kk-KZ"/>
        </w:rPr>
        <w:t xml:space="preserve"> Р. Жұмағұлов</w:t>
      </w:r>
      <w:r w:rsidR="006C17EE" w:rsidRPr="00E2301E">
        <w:rPr>
          <w:rFonts w:ascii="Times New Roman" w:hAnsi="Times New Roman"/>
          <w:b/>
          <w:sz w:val="28"/>
          <w:szCs w:val="28"/>
          <w:lang w:val="ru-RU"/>
        </w:rPr>
        <w:br/>
      </w:r>
    </w:p>
    <w:p w:rsidR="006C17EE" w:rsidRPr="006C17EE" w:rsidRDefault="006C17EE" w:rsidP="006C17EE">
      <w:pPr>
        <w:rPr>
          <w:lang w:val="kk-KZ"/>
        </w:rPr>
      </w:pPr>
    </w:p>
    <w:sectPr w:rsidR="006C17EE" w:rsidRPr="006C17EE" w:rsidSect="00981C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B780A"/>
    <w:multiLevelType w:val="hybridMultilevel"/>
    <w:tmpl w:val="C5721E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C17EE"/>
    <w:rsid w:val="00003033"/>
    <w:rsid w:val="00004361"/>
    <w:rsid w:val="0000510C"/>
    <w:rsid w:val="000209ED"/>
    <w:rsid w:val="00022AA7"/>
    <w:rsid w:val="00031EF8"/>
    <w:rsid w:val="00032137"/>
    <w:rsid w:val="000371FC"/>
    <w:rsid w:val="000372CE"/>
    <w:rsid w:val="000373DE"/>
    <w:rsid w:val="00041407"/>
    <w:rsid w:val="0004627E"/>
    <w:rsid w:val="00050C4B"/>
    <w:rsid w:val="000513DD"/>
    <w:rsid w:val="00052917"/>
    <w:rsid w:val="000578BE"/>
    <w:rsid w:val="00061383"/>
    <w:rsid w:val="00061DBD"/>
    <w:rsid w:val="00062FBB"/>
    <w:rsid w:val="000676E2"/>
    <w:rsid w:val="000707FB"/>
    <w:rsid w:val="000745B7"/>
    <w:rsid w:val="00074B95"/>
    <w:rsid w:val="00076E7F"/>
    <w:rsid w:val="000812D4"/>
    <w:rsid w:val="00084785"/>
    <w:rsid w:val="0009210B"/>
    <w:rsid w:val="0009362D"/>
    <w:rsid w:val="00093A4E"/>
    <w:rsid w:val="000958F3"/>
    <w:rsid w:val="000A01FF"/>
    <w:rsid w:val="000A1D26"/>
    <w:rsid w:val="000A3FD0"/>
    <w:rsid w:val="000B47F6"/>
    <w:rsid w:val="000B4C54"/>
    <w:rsid w:val="000B6796"/>
    <w:rsid w:val="000C2983"/>
    <w:rsid w:val="000C4073"/>
    <w:rsid w:val="000C7ECA"/>
    <w:rsid w:val="000D00DE"/>
    <w:rsid w:val="000D0457"/>
    <w:rsid w:val="000D1147"/>
    <w:rsid w:val="000D129D"/>
    <w:rsid w:val="000D2DAA"/>
    <w:rsid w:val="000D3FD0"/>
    <w:rsid w:val="000D5241"/>
    <w:rsid w:val="000E1995"/>
    <w:rsid w:val="000F3360"/>
    <w:rsid w:val="000F46DF"/>
    <w:rsid w:val="000F5DA2"/>
    <w:rsid w:val="000F6205"/>
    <w:rsid w:val="00103DB5"/>
    <w:rsid w:val="0010457D"/>
    <w:rsid w:val="00105E30"/>
    <w:rsid w:val="00114719"/>
    <w:rsid w:val="00115C65"/>
    <w:rsid w:val="00117951"/>
    <w:rsid w:val="001208D0"/>
    <w:rsid w:val="00123EFA"/>
    <w:rsid w:val="00130EBA"/>
    <w:rsid w:val="001370F3"/>
    <w:rsid w:val="00137C01"/>
    <w:rsid w:val="00143C95"/>
    <w:rsid w:val="00152A5F"/>
    <w:rsid w:val="001615E3"/>
    <w:rsid w:val="00162085"/>
    <w:rsid w:val="00163AA8"/>
    <w:rsid w:val="00165B0A"/>
    <w:rsid w:val="001667DD"/>
    <w:rsid w:val="00167AC5"/>
    <w:rsid w:val="00170E59"/>
    <w:rsid w:val="00171D79"/>
    <w:rsid w:val="00174876"/>
    <w:rsid w:val="001772DD"/>
    <w:rsid w:val="00181455"/>
    <w:rsid w:val="00184C9F"/>
    <w:rsid w:val="0019741E"/>
    <w:rsid w:val="001C397C"/>
    <w:rsid w:val="001C45C3"/>
    <w:rsid w:val="001C5AD3"/>
    <w:rsid w:val="001C64CC"/>
    <w:rsid w:val="001D03D1"/>
    <w:rsid w:val="001D27AB"/>
    <w:rsid w:val="001D6C45"/>
    <w:rsid w:val="001D71B8"/>
    <w:rsid w:val="001E52FE"/>
    <w:rsid w:val="001E712A"/>
    <w:rsid w:val="001F1002"/>
    <w:rsid w:val="001F2370"/>
    <w:rsid w:val="001F6EBC"/>
    <w:rsid w:val="002019DB"/>
    <w:rsid w:val="00205BD3"/>
    <w:rsid w:val="002217CF"/>
    <w:rsid w:val="00224D5C"/>
    <w:rsid w:val="00234AC9"/>
    <w:rsid w:val="00242B58"/>
    <w:rsid w:val="00253768"/>
    <w:rsid w:val="00253857"/>
    <w:rsid w:val="00256C5E"/>
    <w:rsid w:val="0025768B"/>
    <w:rsid w:val="00264A3B"/>
    <w:rsid w:val="00266863"/>
    <w:rsid w:val="00271E79"/>
    <w:rsid w:val="002775DF"/>
    <w:rsid w:val="00284A88"/>
    <w:rsid w:val="0029009E"/>
    <w:rsid w:val="0029053B"/>
    <w:rsid w:val="00293DC6"/>
    <w:rsid w:val="002948AD"/>
    <w:rsid w:val="00294FF0"/>
    <w:rsid w:val="002A6277"/>
    <w:rsid w:val="002B55BD"/>
    <w:rsid w:val="002C6711"/>
    <w:rsid w:val="002E1AAD"/>
    <w:rsid w:val="002F204B"/>
    <w:rsid w:val="002F4547"/>
    <w:rsid w:val="002F6E81"/>
    <w:rsid w:val="00302FA4"/>
    <w:rsid w:val="00304677"/>
    <w:rsid w:val="00304FE3"/>
    <w:rsid w:val="00316920"/>
    <w:rsid w:val="00317CD7"/>
    <w:rsid w:val="00327C18"/>
    <w:rsid w:val="00333A96"/>
    <w:rsid w:val="0033415D"/>
    <w:rsid w:val="003446F1"/>
    <w:rsid w:val="00352766"/>
    <w:rsid w:val="00353FC7"/>
    <w:rsid w:val="0036777B"/>
    <w:rsid w:val="00370477"/>
    <w:rsid w:val="003742A4"/>
    <w:rsid w:val="0037690B"/>
    <w:rsid w:val="00376B94"/>
    <w:rsid w:val="00377717"/>
    <w:rsid w:val="00386E9D"/>
    <w:rsid w:val="003875E2"/>
    <w:rsid w:val="0039388C"/>
    <w:rsid w:val="00394657"/>
    <w:rsid w:val="00394F01"/>
    <w:rsid w:val="003961BE"/>
    <w:rsid w:val="003A0457"/>
    <w:rsid w:val="003A2C76"/>
    <w:rsid w:val="003C095A"/>
    <w:rsid w:val="003D0150"/>
    <w:rsid w:val="003D1598"/>
    <w:rsid w:val="003D2CF2"/>
    <w:rsid w:val="003D5E8F"/>
    <w:rsid w:val="003E1D4B"/>
    <w:rsid w:val="003F2D70"/>
    <w:rsid w:val="003F5CFC"/>
    <w:rsid w:val="00406EA7"/>
    <w:rsid w:val="00411576"/>
    <w:rsid w:val="00415840"/>
    <w:rsid w:val="00417B2B"/>
    <w:rsid w:val="00420570"/>
    <w:rsid w:val="00420BE6"/>
    <w:rsid w:val="00420CD1"/>
    <w:rsid w:val="00421BA8"/>
    <w:rsid w:val="00424E6A"/>
    <w:rsid w:val="004311A3"/>
    <w:rsid w:val="0043389E"/>
    <w:rsid w:val="0043414F"/>
    <w:rsid w:val="0043573D"/>
    <w:rsid w:val="004377C3"/>
    <w:rsid w:val="00444929"/>
    <w:rsid w:val="00445669"/>
    <w:rsid w:val="004504C8"/>
    <w:rsid w:val="00453C5E"/>
    <w:rsid w:val="004552F7"/>
    <w:rsid w:val="004609F6"/>
    <w:rsid w:val="00461D49"/>
    <w:rsid w:val="00462747"/>
    <w:rsid w:val="00467E4C"/>
    <w:rsid w:val="004713E0"/>
    <w:rsid w:val="00483960"/>
    <w:rsid w:val="00494C0B"/>
    <w:rsid w:val="004A0D32"/>
    <w:rsid w:val="004A31B7"/>
    <w:rsid w:val="004A5631"/>
    <w:rsid w:val="004B4C4A"/>
    <w:rsid w:val="004B677B"/>
    <w:rsid w:val="004C26F3"/>
    <w:rsid w:val="004C7162"/>
    <w:rsid w:val="004D559A"/>
    <w:rsid w:val="004E5A30"/>
    <w:rsid w:val="004F2B33"/>
    <w:rsid w:val="004F3E7B"/>
    <w:rsid w:val="004F56FE"/>
    <w:rsid w:val="004F6919"/>
    <w:rsid w:val="004F7A9C"/>
    <w:rsid w:val="005040E5"/>
    <w:rsid w:val="00512D06"/>
    <w:rsid w:val="005250F2"/>
    <w:rsid w:val="005336A4"/>
    <w:rsid w:val="00542F22"/>
    <w:rsid w:val="00546879"/>
    <w:rsid w:val="00547296"/>
    <w:rsid w:val="0055362C"/>
    <w:rsid w:val="00553EAF"/>
    <w:rsid w:val="00554851"/>
    <w:rsid w:val="0057426C"/>
    <w:rsid w:val="005847F9"/>
    <w:rsid w:val="00591C46"/>
    <w:rsid w:val="00594767"/>
    <w:rsid w:val="005A5E64"/>
    <w:rsid w:val="005A7CAE"/>
    <w:rsid w:val="005B1408"/>
    <w:rsid w:val="005B2173"/>
    <w:rsid w:val="005B2795"/>
    <w:rsid w:val="005B3AE5"/>
    <w:rsid w:val="005B7FCE"/>
    <w:rsid w:val="005C412F"/>
    <w:rsid w:val="005D28C6"/>
    <w:rsid w:val="005D2E92"/>
    <w:rsid w:val="005D36A9"/>
    <w:rsid w:val="005E1FA4"/>
    <w:rsid w:val="005E4B5D"/>
    <w:rsid w:val="005F2E59"/>
    <w:rsid w:val="005F4DE5"/>
    <w:rsid w:val="005F641D"/>
    <w:rsid w:val="005F6C43"/>
    <w:rsid w:val="00601532"/>
    <w:rsid w:val="00606616"/>
    <w:rsid w:val="00606864"/>
    <w:rsid w:val="00611D9C"/>
    <w:rsid w:val="00614157"/>
    <w:rsid w:val="006178BC"/>
    <w:rsid w:val="006227E2"/>
    <w:rsid w:val="0062461A"/>
    <w:rsid w:val="00626B8C"/>
    <w:rsid w:val="006311C0"/>
    <w:rsid w:val="00632A7C"/>
    <w:rsid w:val="006360E6"/>
    <w:rsid w:val="006363F4"/>
    <w:rsid w:val="006467B3"/>
    <w:rsid w:val="00662999"/>
    <w:rsid w:val="00675270"/>
    <w:rsid w:val="00680938"/>
    <w:rsid w:val="00686D47"/>
    <w:rsid w:val="006A35D4"/>
    <w:rsid w:val="006A6F1C"/>
    <w:rsid w:val="006C17EE"/>
    <w:rsid w:val="006C210B"/>
    <w:rsid w:val="006C41E7"/>
    <w:rsid w:val="006C465B"/>
    <w:rsid w:val="006C4E06"/>
    <w:rsid w:val="006C5174"/>
    <w:rsid w:val="006C6670"/>
    <w:rsid w:val="006C6C0D"/>
    <w:rsid w:val="006D0259"/>
    <w:rsid w:val="006D2110"/>
    <w:rsid w:val="006D2D16"/>
    <w:rsid w:val="006D434F"/>
    <w:rsid w:val="006D540F"/>
    <w:rsid w:val="006E527B"/>
    <w:rsid w:val="006E6336"/>
    <w:rsid w:val="006E65D4"/>
    <w:rsid w:val="006F0BF9"/>
    <w:rsid w:val="006F533E"/>
    <w:rsid w:val="006F54E5"/>
    <w:rsid w:val="006F565F"/>
    <w:rsid w:val="006F707D"/>
    <w:rsid w:val="00704676"/>
    <w:rsid w:val="00705C7E"/>
    <w:rsid w:val="00711BF9"/>
    <w:rsid w:val="00712C6F"/>
    <w:rsid w:val="00712EB9"/>
    <w:rsid w:val="007141F7"/>
    <w:rsid w:val="00716D14"/>
    <w:rsid w:val="00717F9B"/>
    <w:rsid w:val="00721F39"/>
    <w:rsid w:val="00725582"/>
    <w:rsid w:val="00727808"/>
    <w:rsid w:val="00731315"/>
    <w:rsid w:val="007320D2"/>
    <w:rsid w:val="00733F77"/>
    <w:rsid w:val="00736716"/>
    <w:rsid w:val="007421CF"/>
    <w:rsid w:val="00751A3F"/>
    <w:rsid w:val="00753A94"/>
    <w:rsid w:val="00762860"/>
    <w:rsid w:val="00765D67"/>
    <w:rsid w:val="007669B0"/>
    <w:rsid w:val="007673DD"/>
    <w:rsid w:val="00770E0E"/>
    <w:rsid w:val="00771330"/>
    <w:rsid w:val="00771C70"/>
    <w:rsid w:val="00771E68"/>
    <w:rsid w:val="0078118C"/>
    <w:rsid w:val="0078625E"/>
    <w:rsid w:val="00797843"/>
    <w:rsid w:val="007A2075"/>
    <w:rsid w:val="007A3735"/>
    <w:rsid w:val="007A5387"/>
    <w:rsid w:val="007A60E9"/>
    <w:rsid w:val="007B0758"/>
    <w:rsid w:val="007B3AFE"/>
    <w:rsid w:val="007C4A12"/>
    <w:rsid w:val="007D03E5"/>
    <w:rsid w:val="007D054C"/>
    <w:rsid w:val="007D3556"/>
    <w:rsid w:val="007D4451"/>
    <w:rsid w:val="007E0907"/>
    <w:rsid w:val="007E31F1"/>
    <w:rsid w:val="007F0808"/>
    <w:rsid w:val="007F4197"/>
    <w:rsid w:val="008007BA"/>
    <w:rsid w:val="008023B7"/>
    <w:rsid w:val="00807A4C"/>
    <w:rsid w:val="008247B4"/>
    <w:rsid w:val="008251D0"/>
    <w:rsid w:val="008264F2"/>
    <w:rsid w:val="00827378"/>
    <w:rsid w:val="00830F76"/>
    <w:rsid w:val="00835260"/>
    <w:rsid w:val="00837424"/>
    <w:rsid w:val="00837523"/>
    <w:rsid w:val="00846010"/>
    <w:rsid w:val="00852BC5"/>
    <w:rsid w:val="0085324D"/>
    <w:rsid w:val="00855634"/>
    <w:rsid w:val="00875800"/>
    <w:rsid w:val="00877DAC"/>
    <w:rsid w:val="008805D9"/>
    <w:rsid w:val="00882302"/>
    <w:rsid w:val="00883D0E"/>
    <w:rsid w:val="008A5B88"/>
    <w:rsid w:val="008B3098"/>
    <w:rsid w:val="008B4EE2"/>
    <w:rsid w:val="008B7F93"/>
    <w:rsid w:val="008C291B"/>
    <w:rsid w:val="008C3DB1"/>
    <w:rsid w:val="008C68BB"/>
    <w:rsid w:val="008C7DAE"/>
    <w:rsid w:val="008D228B"/>
    <w:rsid w:val="008D250C"/>
    <w:rsid w:val="008E4E64"/>
    <w:rsid w:val="008E4E8A"/>
    <w:rsid w:val="008E7CCB"/>
    <w:rsid w:val="008F0590"/>
    <w:rsid w:val="008F21B2"/>
    <w:rsid w:val="008F489B"/>
    <w:rsid w:val="009005F6"/>
    <w:rsid w:val="009057C5"/>
    <w:rsid w:val="0091190B"/>
    <w:rsid w:val="00914093"/>
    <w:rsid w:val="009208DB"/>
    <w:rsid w:val="00925222"/>
    <w:rsid w:val="00930AFF"/>
    <w:rsid w:val="00934006"/>
    <w:rsid w:val="00943FAE"/>
    <w:rsid w:val="00944406"/>
    <w:rsid w:val="009509B2"/>
    <w:rsid w:val="00950A06"/>
    <w:rsid w:val="009539C0"/>
    <w:rsid w:val="009606B0"/>
    <w:rsid w:val="00962683"/>
    <w:rsid w:val="009652C5"/>
    <w:rsid w:val="0096742D"/>
    <w:rsid w:val="009709AE"/>
    <w:rsid w:val="009746B0"/>
    <w:rsid w:val="009773AD"/>
    <w:rsid w:val="00977915"/>
    <w:rsid w:val="009803C7"/>
    <w:rsid w:val="00981C8D"/>
    <w:rsid w:val="0098569C"/>
    <w:rsid w:val="00992E82"/>
    <w:rsid w:val="009956DE"/>
    <w:rsid w:val="009967F6"/>
    <w:rsid w:val="009A1965"/>
    <w:rsid w:val="009A22F7"/>
    <w:rsid w:val="009C243E"/>
    <w:rsid w:val="009C63AC"/>
    <w:rsid w:val="009D561A"/>
    <w:rsid w:val="009E0F1F"/>
    <w:rsid w:val="009F2FE4"/>
    <w:rsid w:val="009F5EB1"/>
    <w:rsid w:val="009F6E18"/>
    <w:rsid w:val="00A0183D"/>
    <w:rsid w:val="00A02710"/>
    <w:rsid w:val="00A064E6"/>
    <w:rsid w:val="00A0730C"/>
    <w:rsid w:val="00A12680"/>
    <w:rsid w:val="00A15D37"/>
    <w:rsid w:val="00A16FFB"/>
    <w:rsid w:val="00A226CA"/>
    <w:rsid w:val="00A22C45"/>
    <w:rsid w:val="00A24C00"/>
    <w:rsid w:val="00A270B3"/>
    <w:rsid w:val="00A31B57"/>
    <w:rsid w:val="00A33021"/>
    <w:rsid w:val="00A45415"/>
    <w:rsid w:val="00A50699"/>
    <w:rsid w:val="00A562A6"/>
    <w:rsid w:val="00A5716E"/>
    <w:rsid w:val="00A63115"/>
    <w:rsid w:val="00A66290"/>
    <w:rsid w:val="00A720A0"/>
    <w:rsid w:val="00A91594"/>
    <w:rsid w:val="00A92BDD"/>
    <w:rsid w:val="00A9498F"/>
    <w:rsid w:val="00AA255C"/>
    <w:rsid w:val="00AA4419"/>
    <w:rsid w:val="00AA5119"/>
    <w:rsid w:val="00AA59E9"/>
    <w:rsid w:val="00AB5B39"/>
    <w:rsid w:val="00AB5B63"/>
    <w:rsid w:val="00AC12E2"/>
    <w:rsid w:val="00AC27EC"/>
    <w:rsid w:val="00AD5247"/>
    <w:rsid w:val="00AE15BD"/>
    <w:rsid w:val="00AE556D"/>
    <w:rsid w:val="00AE5AB9"/>
    <w:rsid w:val="00AE7938"/>
    <w:rsid w:val="00AF0694"/>
    <w:rsid w:val="00AF0DE4"/>
    <w:rsid w:val="00AF0E0C"/>
    <w:rsid w:val="00AF7FD3"/>
    <w:rsid w:val="00B01A0D"/>
    <w:rsid w:val="00B03B6B"/>
    <w:rsid w:val="00B03C54"/>
    <w:rsid w:val="00B06FA9"/>
    <w:rsid w:val="00B1313F"/>
    <w:rsid w:val="00B1326B"/>
    <w:rsid w:val="00B15F6A"/>
    <w:rsid w:val="00B37C13"/>
    <w:rsid w:val="00B37DDB"/>
    <w:rsid w:val="00B42F98"/>
    <w:rsid w:val="00B4486D"/>
    <w:rsid w:val="00B52620"/>
    <w:rsid w:val="00B61B88"/>
    <w:rsid w:val="00B66677"/>
    <w:rsid w:val="00B671A4"/>
    <w:rsid w:val="00B74F25"/>
    <w:rsid w:val="00B75723"/>
    <w:rsid w:val="00B87681"/>
    <w:rsid w:val="00B878AA"/>
    <w:rsid w:val="00B92826"/>
    <w:rsid w:val="00B9282E"/>
    <w:rsid w:val="00B92D85"/>
    <w:rsid w:val="00BA452D"/>
    <w:rsid w:val="00BA472A"/>
    <w:rsid w:val="00BA4D8A"/>
    <w:rsid w:val="00BB0674"/>
    <w:rsid w:val="00BB1FC8"/>
    <w:rsid w:val="00BB455F"/>
    <w:rsid w:val="00BD67EA"/>
    <w:rsid w:val="00BF2683"/>
    <w:rsid w:val="00BF4968"/>
    <w:rsid w:val="00BF538C"/>
    <w:rsid w:val="00C056EE"/>
    <w:rsid w:val="00C06B66"/>
    <w:rsid w:val="00C0702A"/>
    <w:rsid w:val="00C13767"/>
    <w:rsid w:val="00C263B6"/>
    <w:rsid w:val="00C26C76"/>
    <w:rsid w:val="00C27C4A"/>
    <w:rsid w:val="00C36093"/>
    <w:rsid w:val="00C40C37"/>
    <w:rsid w:val="00C51A52"/>
    <w:rsid w:val="00C51ACC"/>
    <w:rsid w:val="00C578AE"/>
    <w:rsid w:val="00C628DA"/>
    <w:rsid w:val="00C64003"/>
    <w:rsid w:val="00C71039"/>
    <w:rsid w:val="00C71BEF"/>
    <w:rsid w:val="00C72F40"/>
    <w:rsid w:val="00C730F3"/>
    <w:rsid w:val="00C73329"/>
    <w:rsid w:val="00C90B57"/>
    <w:rsid w:val="00C910EC"/>
    <w:rsid w:val="00C91AF6"/>
    <w:rsid w:val="00C93F4C"/>
    <w:rsid w:val="00CA521D"/>
    <w:rsid w:val="00CE4524"/>
    <w:rsid w:val="00D0106E"/>
    <w:rsid w:val="00D04538"/>
    <w:rsid w:val="00D045DE"/>
    <w:rsid w:val="00D07DA2"/>
    <w:rsid w:val="00D07E7B"/>
    <w:rsid w:val="00D17CDB"/>
    <w:rsid w:val="00D207AE"/>
    <w:rsid w:val="00D212AF"/>
    <w:rsid w:val="00D27865"/>
    <w:rsid w:val="00D305FB"/>
    <w:rsid w:val="00D32D03"/>
    <w:rsid w:val="00D362C6"/>
    <w:rsid w:val="00D418C1"/>
    <w:rsid w:val="00D421D2"/>
    <w:rsid w:val="00D45ADB"/>
    <w:rsid w:val="00D47D25"/>
    <w:rsid w:val="00D50A49"/>
    <w:rsid w:val="00D511EC"/>
    <w:rsid w:val="00D57BAA"/>
    <w:rsid w:val="00D63A0C"/>
    <w:rsid w:val="00D75CCC"/>
    <w:rsid w:val="00D81E37"/>
    <w:rsid w:val="00D92617"/>
    <w:rsid w:val="00DA2B26"/>
    <w:rsid w:val="00DA7F1B"/>
    <w:rsid w:val="00DB043D"/>
    <w:rsid w:val="00DB1773"/>
    <w:rsid w:val="00DB5413"/>
    <w:rsid w:val="00DB6304"/>
    <w:rsid w:val="00DB67AB"/>
    <w:rsid w:val="00DC0DBD"/>
    <w:rsid w:val="00DC3237"/>
    <w:rsid w:val="00DC3CAE"/>
    <w:rsid w:val="00DC576B"/>
    <w:rsid w:val="00DC605B"/>
    <w:rsid w:val="00DD3941"/>
    <w:rsid w:val="00DE4356"/>
    <w:rsid w:val="00DE7474"/>
    <w:rsid w:val="00DF0E1C"/>
    <w:rsid w:val="00DF2E91"/>
    <w:rsid w:val="00DF3334"/>
    <w:rsid w:val="00E06C4C"/>
    <w:rsid w:val="00E124A9"/>
    <w:rsid w:val="00E1357B"/>
    <w:rsid w:val="00E2301E"/>
    <w:rsid w:val="00E262D5"/>
    <w:rsid w:val="00E310C3"/>
    <w:rsid w:val="00E34E7D"/>
    <w:rsid w:val="00E467EA"/>
    <w:rsid w:val="00E515F0"/>
    <w:rsid w:val="00E53986"/>
    <w:rsid w:val="00E547F4"/>
    <w:rsid w:val="00E6235E"/>
    <w:rsid w:val="00E63C2F"/>
    <w:rsid w:val="00E65BE4"/>
    <w:rsid w:val="00E70860"/>
    <w:rsid w:val="00E723FF"/>
    <w:rsid w:val="00E74045"/>
    <w:rsid w:val="00E74520"/>
    <w:rsid w:val="00E76755"/>
    <w:rsid w:val="00E82D2E"/>
    <w:rsid w:val="00E96B0E"/>
    <w:rsid w:val="00EA4411"/>
    <w:rsid w:val="00EA45EF"/>
    <w:rsid w:val="00EA4E23"/>
    <w:rsid w:val="00EA7001"/>
    <w:rsid w:val="00EB6DAA"/>
    <w:rsid w:val="00EC445C"/>
    <w:rsid w:val="00EC4E42"/>
    <w:rsid w:val="00ED1C83"/>
    <w:rsid w:val="00ED2A35"/>
    <w:rsid w:val="00ED7BDC"/>
    <w:rsid w:val="00EE180E"/>
    <w:rsid w:val="00EE2556"/>
    <w:rsid w:val="00EF6776"/>
    <w:rsid w:val="00F005C6"/>
    <w:rsid w:val="00F01AA5"/>
    <w:rsid w:val="00F02EBB"/>
    <w:rsid w:val="00F03CAD"/>
    <w:rsid w:val="00F05A14"/>
    <w:rsid w:val="00F10B2A"/>
    <w:rsid w:val="00F110A2"/>
    <w:rsid w:val="00F16D42"/>
    <w:rsid w:val="00F261C2"/>
    <w:rsid w:val="00F30795"/>
    <w:rsid w:val="00F36949"/>
    <w:rsid w:val="00F36B64"/>
    <w:rsid w:val="00F40BF2"/>
    <w:rsid w:val="00F44879"/>
    <w:rsid w:val="00F507DD"/>
    <w:rsid w:val="00F52BB5"/>
    <w:rsid w:val="00F53C2E"/>
    <w:rsid w:val="00F549D0"/>
    <w:rsid w:val="00F60643"/>
    <w:rsid w:val="00F6261E"/>
    <w:rsid w:val="00F64DEF"/>
    <w:rsid w:val="00F713AA"/>
    <w:rsid w:val="00F71869"/>
    <w:rsid w:val="00FA3614"/>
    <w:rsid w:val="00FA664F"/>
    <w:rsid w:val="00FA6813"/>
    <w:rsid w:val="00FB0D95"/>
    <w:rsid w:val="00FC5E85"/>
    <w:rsid w:val="00FD6CF5"/>
    <w:rsid w:val="00FE4A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7EE"/>
    <w:rPr>
      <w:rFonts w:ascii="Consolas" w:eastAsia="Times New Roman"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7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7EE"/>
    <w:rPr>
      <w:rFonts w:ascii="Tahoma" w:eastAsia="Times New Roman" w:hAnsi="Tahoma" w:cs="Tahoma"/>
      <w:sz w:val="16"/>
      <w:szCs w:val="16"/>
      <w:lang w:val="en-US"/>
    </w:rPr>
  </w:style>
  <w:style w:type="paragraph" w:styleId="a5">
    <w:name w:val="No Spacing"/>
    <w:uiPriority w:val="1"/>
    <w:qFormat/>
    <w:rsid w:val="00BF2683"/>
    <w:pPr>
      <w:spacing w:after="0" w:line="240" w:lineRule="auto"/>
    </w:pPr>
    <w:rPr>
      <w:rFonts w:ascii="Consolas" w:eastAsia="Times New Roman" w:hAnsi="Consolas" w:cs="Consola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7EE"/>
    <w:rPr>
      <w:rFonts w:ascii="Consolas" w:eastAsia="Times New Roman"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7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7EE"/>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1298</Words>
  <Characters>7401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cp:lastModifiedBy>
  <cp:revision>2</cp:revision>
  <cp:lastPrinted>2020-03-17T02:40:00Z</cp:lastPrinted>
  <dcterms:created xsi:type="dcterms:W3CDTF">2020-03-17T05:33:00Z</dcterms:created>
  <dcterms:modified xsi:type="dcterms:W3CDTF">2020-03-17T05:33:00Z</dcterms:modified>
</cp:coreProperties>
</file>