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Информация</w:t>
      </w:r>
    </w:p>
    <w:p>
      <w:pPr>
        <w:pStyle w:val="4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проделанной работе о</w:t>
      </w:r>
      <w:r>
        <w:rPr>
          <w:rFonts w:ascii="Times New Roman" w:hAnsi="Times New Roman"/>
          <w:b/>
          <w:sz w:val="28"/>
          <w:lang w:val="kk-KZ"/>
        </w:rPr>
        <w:t xml:space="preserve">тдела регистрации актов гражданского состояния аппарата акима Уалихановского района СКО» </w:t>
      </w:r>
      <w:r>
        <w:rPr>
          <w:rFonts w:ascii="Times New Roman" w:hAnsi="Times New Roman"/>
          <w:b/>
          <w:sz w:val="28"/>
        </w:rPr>
        <w:t>по оказанию государственных услуг</w:t>
      </w:r>
    </w:p>
    <w:p>
      <w:pPr>
        <w:pStyle w:val="4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за 20</w:t>
      </w:r>
      <w:r>
        <w:rPr>
          <w:rFonts w:hint="default" w:ascii="Times New Roman" w:hAnsi="Times New Roman"/>
          <w:b/>
          <w:sz w:val="28"/>
          <w:lang w:val="ru-RU"/>
        </w:rPr>
        <w:t>21</w:t>
      </w:r>
      <w:r>
        <w:rPr>
          <w:rFonts w:ascii="Times New Roman" w:hAnsi="Times New Roman"/>
          <w:b/>
          <w:sz w:val="28"/>
        </w:rPr>
        <w:t xml:space="preserve"> год</w:t>
      </w:r>
    </w:p>
    <w:p>
      <w:pPr>
        <w:pStyle w:val="4"/>
        <w:spacing w:after="0" w:line="240" w:lineRule="auto"/>
        <w:jc w:val="both"/>
      </w:pPr>
    </w:p>
    <w:p>
      <w:pPr>
        <w:spacing w:after="0" w:line="276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ведется на основе стандартов, утвержденных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>приказом Министра юстиции Республики Казахстан от 17 апреля 2015 года № 219. Зарегистрирован в Министерстве юстиции Республики Казахстан 17 июня 2015 года № 11374.</w:t>
      </w:r>
    </w:p>
    <w:p>
      <w:pPr>
        <w:spacing w:after="0" w:line="276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>Государственные услуги предоставляемые «Отделом РАГС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акимата Уалихановского района СКО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>»:</w:t>
      </w:r>
    </w:p>
    <w:p>
      <w:pPr>
        <w:spacing w:after="0" w:line="276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1)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>"Регистрация рождения ребенка, в том числе внесение изменений, дополнений и исправлений в записи актов гражданского состояния";</w:t>
      </w:r>
    </w:p>
    <w:p>
      <w:pPr>
        <w:spacing w:after="0" w:line="276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2)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>"Регистрация заключения брака (супружества), в том числе внесение изменений, дополнений и исправлений в записи актов гражданского состояния";</w:t>
      </w:r>
    </w:p>
    <w:p>
      <w:pPr>
        <w:spacing w:after="0" w:line="276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3)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 "Выдача повторных свидетельств или справок о регистрации актов гражданского состояния";</w:t>
      </w:r>
    </w:p>
    <w:p>
      <w:pPr>
        <w:spacing w:after="0" w:line="276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en-US" w:eastAsia="ru-RU"/>
        </w:rPr>
        <w:t>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>"Регистрация перемены имени, отчества, фамилии, в том числе внесений изменений, дополнений и исправлений в записи актов гражданского состояния";</w:t>
      </w:r>
    </w:p>
    <w:p>
      <w:pPr>
        <w:spacing w:after="0" w:line="276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en-US" w:eastAsia="ru-RU"/>
        </w:rPr>
        <w:t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 "Восстановление записей актов гражданского состояния";</w:t>
      </w:r>
    </w:p>
    <w:p>
      <w:pPr>
        <w:spacing w:after="0" w:line="276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en-US" w:eastAsia="ru-RU"/>
        </w:rPr>
        <w:t>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>"Регистрация смерти, в том числе внесений изменений, дополнений и исправлений в записи актов гражданского состояния";</w:t>
      </w:r>
    </w:p>
    <w:p>
      <w:pPr>
        <w:spacing w:after="0" w:line="276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en-US" w:eastAsia="ru-RU"/>
        </w:rPr>
        <w:t>7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>"Регистрация расторжения брака (супружества) в том числе внесений изменений, дополнений и исправлений в записи актов гражданского состояния";</w:t>
      </w:r>
    </w:p>
    <w:p>
      <w:pPr>
        <w:spacing w:after="0" w:line="276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en-US" w:eastAsia="ru-RU"/>
        </w:rPr>
        <w:t>8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>) 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>"Аннулирование записей актов гражданского состояния".</w:t>
      </w:r>
    </w:p>
    <w:p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За 12 месяцев 2019 года было оказано государственных услуг-</w:t>
      </w:r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 1729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1) «Регистрация рождения ребенка, в том числе внесение изменений, дополнений и исправлений в записи актов гражданского состояния»-</w:t>
      </w:r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212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;</w:t>
      </w:r>
    </w:p>
    <w:p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2) «Регистрация заключения брака (супружества), в том числе внесение изменений, дополнений и исправлений в записи актов гражданского состояния» - </w:t>
      </w:r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54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;</w:t>
      </w:r>
    </w:p>
    <w:p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3) «Выдача повторных свидетельств или справок о регистрации актов гражданского состояния»-</w:t>
      </w:r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1</w:t>
      </w:r>
      <w:r>
        <w:rPr>
          <w:rFonts w:hint="default" w:ascii="Times New Roman" w:hAnsi="Times New Roman" w:cs="Times New Roman"/>
          <w:b/>
          <w:iCs/>
          <w:color w:val="000000" w:themeColor="text1"/>
          <w:sz w:val="28"/>
          <w:szCs w:val="28"/>
          <w:lang w:val="ru-RU"/>
        </w:rPr>
        <w:t>283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;</w:t>
      </w:r>
    </w:p>
    <w:p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 «Регистрация перемены имени, отчества, фамилии, в том числе внесений изменений, дополнений и исправлений в записи актов гражданского состояния» -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 «Восстановление записей актов гражданского состояния»-1</w:t>
      </w:r>
    </w:p>
    <w:p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 «Регистрация смерти, в том числе внесений изменений, дополнений и исправлений в записи актов гражданского состояния»-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iCs/>
          <w:color w:val="000000" w:themeColor="text1"/>
          <w:sz w:val="28"/>
          <w:szCs w:val="28"/>
          <w:lang w:val="ru-RU"/>
        </w:rPr>
        <w:t xml:space="preserve"> 7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) «Регистрация расторжения брака (супружества), в том числе внесений изменений, дополнений и исправлений в записи актов гражданского состояния» -</w:t>
      </w:r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16;</w:t>
      </w:r>
    </w:p>
    <w:p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hint="default" w:ascii="Times New Roman" w:hAnsi="Times New Roman" w:cs="Times New Roman"/>
          <w:iCs/>
          <w:color w:val="000000" w:themeColor="text1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)Аннулирование актов гражданского состояния-0.</w:t>
      </w:r>
    </w:p>
    <w:p>
      <w:pPr>
        <w:spacing w:after="0" w:line="276" w:lineRule="auto"/>
        <w:jc w:val="both"/>
        <w:rPr>
          <w:rFonts w:hint="default" w:ascii="Times New Roman" w:hAnsi="Times New Roman"/>
          <w:iCs/>
          <w:color w:val="000000" w:themeColor="text1"/>
          <w:sz w:val="28"/>
          <w:szCs w:val="28"/>
        </w:rPr>
      </w:pPr>
      <w:r>
        <w:rPr>
          <w:rFonts w:hint="default" w:ascii="Times New Roman" w:hAnsi="Times New Roman"/>
          <w:iCs/>
          <w:color w:val="000000" w:themeColor="text1"/>
          <w:sz w:val="28"/>
          <w:szCs w:val="28"/>
        </w:rPr>
        <w:t xml:space="preserve">оказанных услугодателями  в бумажной форме – </w:t>
      </w:r>
      <w:r>
        <w:rPr>
          <w:rFonts w:hint="default" w:ascii="Times New Roman" w:hAnsi="Times New Roman"/>
          <w:iCs/>
          <w:color w:val="000000" w:themeColor="text1"/>
          <w:sz w:val="28"/>
          <w:szCs w:val="28"/>
          <w:lang w:val="ru-RU"/>
        </w:rPr>
        <w:t>0</w:t>
      </w:r>
      <w:r>
        <w:rPr>
          <w:rFonts w:hint="default" w:ascii="Times New Roman" w:hAnsi="Times New Roman"/>
          <w:iCs/>
          <w:color w:val="000000" w:themeColor="text1"/>
          <w:sz w:val="28"/>
          <w:szCs w:val="28"/>
        </w:rPr>
        <w:t xml:space="preserve">; </w:t>
      </w:r>
    </w:p>
    <w:p>
      <w:pPr>
        <w:spacing w:after="0" w:line="276" w:lineRule="auto"/>
        <w:jc w:val="both"/>
        <w:rPr>
          <w:rFonts w:hint="default" w:ascii="Times New Roman" w:hAnsi="Times New Roman"/>
          <w:iCs/>
          <w:color w:val="000000" w:themeColor="text1"/>
          <w:sz w:val="28"/>
          <w:szCs w:val="28"/>
        </w:rPr>
      </w:pPr>
      <w:r>
        <w:rPr>
          <w:rFonts w:hint="default" w:ascii="Times New Roman" w:hAnsi="Times New Roman"/>
          <w:iCs/>
          <w:color w:val="000000" w:themeColor="text1"/>
          <w:sz w:val="28"/>
          <w:szCs w:val="28"/>
        </w:rPr>
        <w:t>оказанных на альтернативной основе – 0;</w:t>
      </w:r>
    </w:p>
    <w:p>
      <w:pPr>
        <w:spacing w:after="0" w:line="276" w:lineRule="auto"/>
        <w:jc w:val="both"/>
        <w:rPr>
          <w:rFonts w:hint="default" w:ascii="Times New Roman" w:hAnsi="Times New Roman"/>
          <w:iCs/>
          <w:color w:val="000000" w:themeColor="text1"/>
          <w:sz w:val="28"/>
          <w:szCs w:val="28"/>
        </w:rPr>
      </w:pPr>
      <w:r>
        <w:rPr>
          <w:rFonts w:hint="default" w:ascii="Times New Roman" w:hAnsi="Times New Roman"/>
          <w:iCs/>
          <w:color w:val="000000" w:themeColor="text1"/>
          <w:sz w:val="28"/>
          <w:szCs w:val="28"/>
        </w:rPr>
        <w:t xml:space="preserve">оказанных через Государственную корпорацию  -  </w:t>
      </w:r>
      <w:r>
        <w:rPr>
          <w:rFonts w:hint="default" w:ascii="Times New Roman" w:hAnsi="Times New Roman"/>
          <w:iCs/>
          <w:color w:val="000000" w:themeColor="text1"/>
          <w:sz w:val="28"/>
          <w:szCs w:val="28"/>
          <w:lang w:val="ru-RU"/>
        </w:rPr>
        <w:t>230</w:t>
      </w:r>
      <w:r>
        <w:rPr>
          <w:rFonts w:hint="default" w:ascii="Times New Roman" w:hAnsi="Times New Roman"/>
          <w:iCs/>
          <w:color w:val="000000" w:themeColor="text1"/>
          <w:sz w:val="28"/>
          <w:szCs w:val="28"/>
        </w:rPr>
        <w:t>;</w:t>
      </w:r>
    </w:p>
    <w:p>
      <w:pPr>
        <w:spacing w:after="0" w:line="276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hint="default" w:ascii="Times New Roman" w:hAnsi="Times New Roman"/>
          <w:iCs/>
          <w:color w:val="000000" w:themeColor="text1"/>
          <w:sz w:val="28"/>
          <w:szCs w:val="28"/>
        </w:rPr>
        <w:t xml:space="preserve">оказанных  посредством ПЭП (Е-лицензирование) – </w:t>
      </w:r>
      <w:r>
        <w:rPr>
          <w:rFonts w:hint="default" w:ascii="Times New Roman" w:hAnsi="Times New Roman"/>
          <w:iCs/>
          <w:color w:val="000000" w:themeColor="text1"/>
          <w:sz w:val="28"/>
          <w:szCs w:val="28"/>
          <w:lang w:val="ru-RU"/>
        </w:rPr>
        <w:t>1499</w:t>
      </w:r>
      <w:bookmarkStart w:id="0" w:name="_GoBack"/>
      <w:bookmarkEnd w:id="0"/>
      <w:r>
        <w:rPr>
          <w:rFonts w:hint="default" w:ascii="Times New Roman" w:hAnsi="Times New Roman"/>
          <w:iCs/>
          <w:color w:val="000000" w:themeColor="text1"/>
          <w:sz w:val="28"/>
          <w:szCs w:val="28"/>
        </w:rPr>
        <w:t>.</w:t>
      </w:r>
    </w:p>
    <w:p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По актуальным вопросам предоставления государственных услуг были размещены публикации на страницах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Facebook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Об оказании государственных услуг опубликованы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kk-KZ"/>
        </w:rPr>
        <w:t xml:space="preserve">2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статьи на страницах  районных газет «К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зылту» и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kk-KZ"/>
        </w:rPr>
        <w:t>«Кішкенекөл таңы»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Ведется внутренний контроль за качеством оказания государственных услуг.</w:t>
      </w:r>
    </w:p>
    <w:p>
      <w:pPr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Совместно с Государственной корпорацией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kk-KZ"/>
        </w:rPr>
        <w:t>проведено 12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семинар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kk-KZ"/>
        </w:rPr>
        <w:t>ов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>
      <w:pPr>
        <w:pStyle w:val="6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6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СП по государственно-правовым вопросам</w:t>
      </w:r>
    </w:p>
    <w:p>
      <w:pPr>
        <w:pStyle w:val="6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ппарата акима Уалихановского района СКО</w:t>
      </w:r>
    </w:p>
    <w:p>
      <w:pPr>
        <w:pStyle w:val="6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Ш.Валеева</w:t>
      </w:r>
    </w:p>
    <w:p>
      <w:pPr>
        <w:pStyle w:val="7"/>
        <w:spacing w:before="100" w:beforeAutospacing="1" w:after="100" w:afterAutospacing="1" w:line="276" w:lineRule="auto"/>
        <w:ind w:left="-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iberation Serif">
    <w:altName w:val="Times New Roman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ngal">
    <w:altName w:val="Segoe Print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4C3462"/>
    <w:rsid w:val="001224AF"/>
    <w:rsid w:val="00205984"/>
    <w:rsid w:val="002A46F8"/>
    <w:rsid w:val="004C3462"/>
    <w:rsid w:val="00501F0F"/>
    <w:rsid w:val="0054572E"/>
    <w:rsid w:val="006D5EBB"/>
    <w:rsid w:val="00925106"/>
    <w:rsid w:val="00B363CC"/>
    <w:rsid w:val="00E31470"/>
    <w:rsid w:val="00EA549A"/>
    <w:rsid w:val="00F946CA"/>
    <w:rsid w:val="5E710210"/>
    <w:rsid w:val="60826E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5"/>
    <w:qFormat/>
    <w:uiPriority w:val="0"/>
    <w:pPr>
      <w:widowControl w:val="0"/>
      <w:suppressAutoHyphens/>
      <w:spacing w:after="140" w:line="288" w:lineRule="auto"/>
    </w:pPr>
    <w:rPr>
      <w:rFonts w:ascii="Liberation Serif" w:hAnsi="Liberation Serif" w:eastAsia="Arial Unicode MS" w:cs="Mangal"/>
      <w:kern w:val="1"/>
      <w:sz w:val="24"/>
      <w:szCs w:val="24"/>
      <w:lang w:eastAsia="zh-CN" w:bidi="hi-IN"/>
    </w:rPr>
  </w:style>
  <w:style w:type="character" w:customStyle="1" w:styleId="5">
    <w:name w:val="Основной текст Знак"/>
    <w:basedOn w:val="2"/>
    <w:link w:val="4"/>
    <w:qFormat/>
    <w:uiPriority w:val="0"/>
    <w:rPr>
      <w:rFonts w:ascii="Liberation Serif" w:hAnsi="Liberation Serif" w:eastAsia="Arial Unicode MS" w:cs="Mangal"/>
      <w:kern w:val="1"/>
      <w:sz w:val="24"/>
      <w:szCs w:val="24"/>
      <w:lang w:eastAsia="zh-CN" w:bidi="hi-IN"/>
    </w:r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7">
    <w:name w:val="List Paragraph"/>
    <w:basedOn w:val="1"/>
    <w:qFormat/>
    <w:uiPriority w:val="34"/>
    <w:pPr>
      <w:spacing w:line="256" w:lineRule="auto"/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552</Words>
  <Characters>3147</Characters>
  <Lines>26</Lines>
  <Paragraphs>7</Paragraphs>
  <TotalTime>40</TotalTime>
  <ScaleCrop>false</ScaleCrop>
  <LinksUpToDate>false</LinksUpToDate>
  <CharactersWithSpaces>3692</CharactersWithSpaces>
  <Application>WPS Office_11.2.0.11074_F1E327BC-269C-435d-A152-05C5408002CA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2019-01-12T17:41:00Z</dcterms:created>
  <dc:creator>Пользователь</dc:creator>
  <cp:lastModifiedBy>Иванов Лиза</cp:lastModifiedBy>
  <dcterms:modified xsi:type="dcterms:W3CDTF">2022-04-27T13:05:17Z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1049-11.2.0.11074</vt:lpwstr>
  </property>
  <property fmtid="{D5CDD505-2E9C-101B-9397-08002B2CF9AE}" pid="3" name="ICV">
    <vt:lpwstr>DE03D831FE5D4F2A8871D63834149ED5</vt:lpwstr>
  </property>
</Properties>
</file>